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B8D6D"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ind w:left="-283" w:right="-271"/>
        <w:rPr>
          <w:rFonts w:ascii="Asap" w:eastAsia="Asap" w:hAnsi="Asap" w:cs="Asap"/>
          <w:b/>
          <w:i/>
          <w:color w:val="5B2B6B"/>
        </w:rPr>
      </w:pPr>
      <w:r>
        <w:rPr>
          <w:rFonts w:ascii="Asap" w:eastAsia="Asap" w:hAnsi="Asap" w:cs="Asap"/>
          <w:b/>
          <w:color w:val="5B2B6B"/>
        </w:rPr>
        <w:t xml:space="preserve">Module 2 du </w:t>
      </w:r>
      <w:proofErr w:type="spellStart"/>
      <w:r>
        <w:rPr>
          <w:rFonts w:ascii="Asap" w:eastAsia="Asap" w:hAnsi="Asap" w:cs="Asap"/>
          <w:b/>
          <w:i/>
          <w:color w:val="5B2B6B"/>
        </w:rPr>
        <w:t>Mini-cours</w:t>
      </w:r>
      <w:proofErr w:type="spellEnd"/>
      <w:r>
        <w:rPr>
          <w:rFonts w:ascii="Asap" w:eastAsia="Asap" w:hAnsi="Asap" w:cs="Asap"/>
          <w:b/>
          <w:i/>
          <w:color w:val="5B2B6B"/>
        </w:rPr>
        <w:t xml:space="preserve"> </w:t>
      </w:r>
      <w:proofErr w:type="spellStart"/>
      <w:r>
        <w:rPr>
          <w:rFonts w:ascii="Asap" w:eastAsia="Asap" w:hAnsi="Asap" w:cs="Asap"/>
          <w:b/>
          <w:i/>
          <w:color w:val="5B2B6B"/>
        </w:rPr>
        <w:t>Camerise</w:t>
      </w:r>
      <w:proofErr w:type="spellEnd"/>
      <w:r>
        <w:rPr>
          <w:rFonts w:ascii="Asap" w:eastAsia="Asap" w:hAnsi="Asap" w:cs="Asap"/>
          <w:b/>
          <w:i/>
          <w:color w:val="5B2B6B"/>
        </w:rPr>
        <w:t xml:space="preserve"> : devenir </w:t>
      </w:r>
      <w:proofErr w:type="spellStart"/>
      <w:r>
        <w:rPr>
          <w:rFonts w:ascii="Asap" w:eastAsia="Asap" w:hAnsi="Asap" w:cs="Asap"/>
          <w:b/>
          <w:i/>
          <w:color w:val="5B2B6B"/>
        </w:rPr>
        <w:t>auteur·e</w:t>
      </w:r>
      <w:proofErr w:type="spellEnd"/>
      <w:r>
        <w:rPr>
          <w:rFonts w:ascii="Asap" w:eastAsia="Asap" w:hAnsi="Asap" w:cs="Asap"/>
          <w:b/>
          <w:i/>
          <w:color w:val="5B2B6B"/>
        </w:rPr>
        <w:t xml:space="preserve"> d’une RÉL au sein de votre conseil scolaire</w:t>
      </w:r>
    </w:p>
    <w:p w14:paraId="1AED685D" w14:textId="77777777" w:rsidR="00426FF4" w:rsidRDefault="00000000">
      <w:pPr>
        <w:pStyle w:val="Title"/>
        <w:ind w:left="-283" w:right="-271"/>
      </w:pPr>
      <w:bookmarkStart w:id="0" w:name="_yweou0kfqnzj" w:colFirst="0" w:colLast="0"/>
      <w:bookmarkEnd w:id="0"/>
      <w:r>
        <w:t>Les droits d’auteur : tour d’horizon pour les enseignant.es au niveau élémentaire et secondaire</w:t>
      </w:r>
    </w:p>
    <w:p w14:paraId="20C9827E"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pacing w:after="0" w:line="420" w:lineRule="auto"/>
        <w:ind w:left="-283" w:right="-271"/>
        <w:rPr>
          <w:b/>
        </w:rPr>
      </w:pPr>
      <w:proofErr w:type="gramStart"/>
      <w:r>
        <w:rPr>
          <w:b/>
        </w:rPr>
        <w:t>par</w:t>
      </w:r>
      <w:proofErr w:type="gramEnd"/>
      <w:r>
        <w:rPr>
          <w:b/>
        </w:rPr>
        <w:t xml:space="preserve"> Mirela Cherciov, Pauline Le Bot et Muriel </w:t>
      </w:r>
      <w:proofErr w:type="spellStart"/>
      <w:r>
        <w:rPr>
          <w:b/>
        </w:rPr>
        <w:t>Péguret</w:t>
      </w:r>
      <w:proofErr w:type="spellEnd"/>
    </w:p>
    <w:p w14:paraId="6D9FD2EB"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ind w:left="-283" w:right="-271"/>
      </w:pPr>
      <w:r>
        <w:t xml:space="preserve">Rédigé avec la contribution experte de Sarah </w:t>
      </w:r>
      <w:proofErr w:type="spellStart"/>
      <w:r>
        <w:t>Shaughnessy</w:t>
      </w:r>
      <w:proofErr w:type="spellEnd"/>
      <w:r>
        <w:t xml:space="preserve">, bibliothécaire en </w:t>
      </w:r>
      <w:proofErr w:type="spellStart"/>
      <w:r>
        <w:t>éduéquitablecation</w:t>
      </w:r>
      <w:proofErr w:type="spellEnd"/>
      <w:r>
        <w:t xml:space="preserve"> ouverte, Library, Université de l’Alberta </w:t>
      </w:r>
    </w:p>
    <w:p w14:paraId="276B7596"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ind w:left="-283" w:right="-271"/>
      </w:pPr>
      <w:r>
        <w:t xml:space="preserve">Révisé par Olivier Charbonneau, </w:t>
      </w:r>
      <w:r>
        <w:rPr>
          <w:color w:val="242424"/>
        </w:rPr>
        <w:t>Bibliothécaire titulaire, Library</w:t>
      </w:r>
      <w:r>
        <w:t xml:space="preserve">, Université Concordia &amp; par Lisa </w:t>
      </w:r>
      <w:proofErr w:type="spellStart"/>
      <w:r>
        <w:t>Macklem</w:t>
      </w:r>
      <w:proofErr w:type="spellEnd"/>
      <w:r>
        <w:t>, Association du Barreau de l'Ontario, spécialiste en propriété intellectuelle et technologie de l’information, Université de Western Ontario</w:t>
      </w:r>
    </w:p>
    <w:tbl>
      <w:tblPr>
        <w:tblStyle w:val="a"/>
        <w:tblW w:w="10470" w:type="dxa"/>
        <w:tblLayout w:type="fixed"/>
        <w:tblLook w:val="0600" w:firstRow="0" w:lastRow="0" w:firstColumn="0" w:lastColumn="0" w:noHBand="1" w:noVBand="1"/>
      </w:tblPr>
      <w:tblGrid>
        <w:gridCol w:w="1665"/>
        <w:gridCol w:w="8805"/>
      </w:tblGrid>
      <w:tr w:rsidR="00426FF4" w14:paraId="32E0F1E0" w14:textId="77777777">
        <w:trPr>
          <w:trHeight w:val="1380"/>
        </w:trPr>
        <w:tc>
          <w:tcPr>
            <w:tcW w:w="1665" w:type="dxa"/>
            <w:shd w:val="clear" w:color="auto" w:fill="auto"/>
            <w:tcMar>
              <w:top w:w="100" w:type="dxa"/>
              <w:left w:w="100" w:type="dxa"/>
              <w:bottom w:w="100" w:type="dxa"/>
              <w:right w:w="100" w:type="dxa"/>
            </w:tcMar>
          </w:tcPr>
          <w:p w14:paraId="479481A8"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rPr>
                <w:sz w:val="18"/>
                <w:szCs w:val="18"/>
              </w:rPr>
            </w:pPr>
            <w:r>
              <w:rPr>
                <w:sz w:val="18"/>
                <w:szCs w:val="18"/>
              </w:rPr>
              <w:br/>
            </w:r>
            <w:r>
              <w:rPr>
                <w:noProof/>
                <w:sz w:val="18"/>
                <w:szCs w:val="18"/>
              </w:rPr>
              <w:drawing>
                <wp:inline distT="114300" distB="114300" distL="114300" distR="114300" wp14:anchorId="09BE7F78" wp14:editId="6C2CC6FA">
                  <wp:extent cx="927017" cy="317137"/>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927017" cy="317137"/>
                          </a:xfrm>
                          <a:prstGeom prst="rect">
                            <a:avLst/>
                          </a:prstGeom>
                          <a:ln/>
                        </pic:spPr>
                      </pic:pic>
                    </a:graphicData>
                  </a:graphic>
                </wp:inline>
              </w:drawing>
            </w:r>
          </w:p>
        </w:tc>
        <w:tc>
          <w:tcPr>
            <w:tcW w:w="8805" w:type="dxa"/>
            <w:shd w:val="clear" w:color="auto" w:fill="auto"/>
            <w:tcMar>
              <w:top w:w="100" w:type="dxa"/>
              <w:left w:w="100" w:type="dxa"/>
              <w:bottom w:w="100" w:type="dxa"/>
              <w:right w:w="100" w:type="dxa"/>
            </w:tcMar>
          </w:tcPr>
          <w:p w14:paraId="273EE4EC" w14:textId="77777777" w:rsidR="00426FF4" w:rsidRDefault="00000000">
            <w:pPr>
              <w:rPr>
                <w:sz w:val="16"/>
                <w:szCs w:val="16"/>
              </w:rPr>
            </w:pPr>
            <w:r>
              <w:rPr>
                <w:sz w:val="16"/>
                <w:szCs w:val="16"/>
              </w:rPr>
              <w:t xml:space="preserve">Ce module </w:t>
            </w:r>
            <w:r>
              <w:rPr>
                <w:i/>
                <w:sz w:val="16"/>
                <w:szCs w:val="16"/>
              </w:rPr>
              <w:t>Les droits d'auteur : tour d’horizon pour les enseignant.es au niveau élémentaire et secondaire</w:t>
            </w:r>
            <w:r>
              <w:rPr>
                <w:sz w:val="16"/>
                <w:szCs w:val="16"/>
              </w:rPr>
              <w:t xml:space="preserve"> est une adaptation de </w:t>
            </w:r>
            <w:hyperlink r:id="rId8" w:anchor="heading=h.t03s1flpz5rb">
              <w:proofErr w:type="spellStart"/>
              <w:r>
                <w:rPr>
                  <w:i/>
                  <w:color w:val="1155CC"/>
                  <w:sz w:val="16"/>
                  <w:szCs w:val="16"/>
                  <w:u w:val="single"/>
                </w:rPr>
                <w:t>Transcript</w:t>
              </w:r>
              <w:proofErr w:type="spellEnd"/>
              <w:r>
                <w:rPr>
                  <w:i/>
                  <w:color w:val="1155CC"/>
                  <w:sz w:val="16"/>
                  <w:szCs w:val="16"/>
                  <w:u w:val="single"/>
                </w:rPr>
                <w:t xml:space="preserve"> for Module 2: Copyright and Open </w:t>
              </w:r>
              <w:proofErr w:type="spellStart"/>
              <w:r>
                <w:rPr>
                  <w:i/>
                  <w:color w:val="1155CC"/>
                  <w:sz w:val="16"/>
                  <w:szCs w:val="16"/>
                  <w:u w:val="single"/>
                </w:rPr>
                <w:t>Licensing</w:t>
              </w:r>
              <w:proofErr w:type="spellEnd"/>
            </w:hyperlink>
            <w:r>
              <w:rPr>
                <w:i/>
                <w:sz w:val="16"/>
                <w:szCs w:val="16"/>
              </w:rPr>
              <w:t xml:space="preserve"> </w:t>
            </w:r>
            <w:r>
              <w:rPr>
                <w:sz w:val="16"/>
                <w:szCs w:val="16"/>
              </w:rPr>
              <w:t xml:space="preserve">du </w:t>
            </w:r>
            <w:hyperlink r:id="rId9">
              <w:r>
                <w:rPr>
                  <w:color w:val="1155CC"/>
                  <w:sz w:val="16"/>
                  <w:szCs w:val="16"/>
                  <w:u w:val="single"/>
                </w:rPr>
                <w:t xml:space="preserve">Module 2: Copyright &amp; Open </w:t>
              </w:r>
              <w:proofErr w:type="spellStart"/>
              <w:r>
                <w:rPr>
                  <w:color w:val="1155CC"/>
                  <w:sz w:val="16"/>
                  <w:szCs w:val="16"/>
                  <w:u w:val="single"/>
                </w:rPr>
                <w:t>Licensing</w:t>
              </w:r>
              <w:proofErr w:type="spellEnd"/>
            </w:hyperlink>
            <w:r>
              <w:rPr>
                <w:sz w:val="16"/>
                <w:szCs w:val="16"/>
              </w:rPr>
              <w:t xml:space="preserve"> par Stephanie </w:t>
            </w:r>
            <w:proofErr w:type="spellStart"/>
            <w:r>
              <w:rPr>
                <w:sz w:val="16"/>
                <w:szCs w:val="16"/>
              </w:rPr>
              <w:t>Quail</w:t>
            </w:r>
            <w:proofErr w:type="spellEnd"/>
            <w:r>
              <w:rPr>
                <w:sz w:val="16"/>
                <w:szCs w:val="16"/>
              </w:rPr>
              <w:t xml:space="preserve">, Sarah Coysh et Hillary Barlow placé sous licence </w:t>
            </w:r>
            <w:hyperlink r:id="rId10">
              <w:r>
                <w:rPr>
                  <w:color w:val="1155CC"/>
                  <w:sz w:val="16"/>
                  <w:szCs w:val="16"/>
                  <w:u w:val="single"/>
                </w:rPr>
                <w:t>CC BY 4.0</w:t>
              </w:r>
            </w:hyperlink>
            <w:r>
              <w:rPr>
                <w:sz w:val="16"/>
                <w:szCs w:val="16"/>
              </w:rPr>
              <w:t xml:space="preserve">. </w:t>
            </w:r>
            <w:r>
              <w:rPr>
                <w:i/>
                <w:sz w:val="16"/>
                <w:szCs w:val="16"/>
              </w:rPr>
              <w:t xml:space="preserve">Les droits </w:t>
            </w:r>
            <w:proofErr w:type="gramStart"/>
            <w:r>
              <w:rPr>
                <w:i/>
                <w:sz w:val="16"/>
                <w:szCs w:val="16"/>
              </w:rPr>
              <w:t>d'auteur:</w:t>
            </w:r>
            <w:proofErr w:type="gramEnd"/>
            <w:r>
              <w:rPr>
                <w:i/>
                <w:sz w:val="16"/>
                <w:szCs w:val="16"/>
              </w:rPr>
              <w:t xml:space="preserve"> tour d’horizon pour les enseignant.es au niveau élémentaire et secondaire </w:t>
            </w:r>
            <w:r>
              <w:rPr>
                <w:sz w:val="16"/>
                <w:szCs w:val="16"/>
              </w:rPr>
              <w:t xml:space="preserve">est placé sous licence </w:t>
            </w:r>
            <w:hyperlink r:id="rId11">
              <w:r>
                <w:rPr>
                  <w:color w:val="1155CC"/>
                  <w:sz w:val="16"/>
                  <w:szCs w:val="16"/>
                  <w:u w:val="single"/>
                </w:rPr>
                <w:t>CC BY NC-SA 4.0</w:t>
              </w:r>
            </w:hyperlink>
            <w:r>
              <w:rPr>
                <w:sz w:val="16"/>
                <w:szCs w:val="16"/>
              </w:rPr>
              <w:t xml:space="preserve"> par Mirela Cherciov, Pauline Le Bot et Muriel </w:t>
            </w:r>
            <w:proofErr w:type="spellStart"/>
            <w:r>
              <w:rPr>
                <w:sz w:val="16"/>
                <w:szCs w:val="16"/>
              </w:rPr>
              <w:t>Péguret</w:t>
            </w:r>
            <w:proofErr w:type="spellEnd"/>
            <w:r>
              <w:rPr>
                <w:sz w:val="16"/>
                <w:szCs w:val="16"/>
              </w:rPr>
              <w:t>.</w:t>
            </w:r>
          </w:p>
        </w:tc>
      </w:tr>
    </w:tbl>
    <w:p w14:paraId="7AABE46E"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rPr>
          <w:sz w:val="18"/>
          <w:szCs w:val="18"/>
        </w:rPr>
      </w:pPr>
      <w:r>
        <w:rPr>
          <w:noProof/>
          <w:sz w:val="18"/>
          <w:szCs w:val="18"/>
        </w:rPr>
        <w:lastRenderedPageBreak/>
        <w:drawing>
          <wp:anchor distT="114300" distB="114300" distL="114300" distR="114300" simplePos="0" relativeHeight="251658240" behindDoc="0" locked="0" layoutInCell="1" hidden="0" allowOverlap="1" wp14:anchorId="0CDA615B" wp14:editId="30D58F57">
            <wp:simplePos x="0" y="0"/>
            <wp:positionH relativeFrom="page">
              <wp:posOffset>-142874</wp:posOffset>
            </wp:positionH>
            <wp:positionV relativeFrom="page">
              <wp:posOffset>9115425</wp:posOffset>
            </wp:positionV>
            <wp:extent cx="7940306" cy="990088"/>
            <wp:effectExtent l="0" t="0" r="0" b="0"/>
            <wp:wrapSquare wrapText="bothSides" distT="114300" distB="114300" distL="114300" distR="11430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t="12659" b="40353"/>
                    <a:stretch>
                      <a:fillRect/>
                    </a:stretch>
                  </pic:blipFill>
                  <pic:spPr>
                    <a:xfrm>
                      <a:off x="0" y="0"/>
                      <a:ext cx="7940306" cy="990088"/>
                    </a:xfrm>
                    <a:prstGeom prst="rect">
                      <a:avLst/>
                    </a:prstGeom>
                    <a:ln/>
                  </pic:spPr>
                </pic:pic>
              </a:graphicData>
            </a:graphic>
          </wp:anchor>
        </w:drawing>
      </w:r>
      <w:r>
        <w:rPr>
          <w:rFonts w:ascii="Asap" w:eastAsia="Asap" w:hAnsi="Asap" w:cs="Asap"/>
          <w:b/>
          <w:color w:val="5B2B6B"/>
          <w:sz w:val="36"/>
          <w:szCs w:val="36"/>
        </w:rPr>
        <w:t>Table des matières</w:t>
      </w:r>
    </w:p>
    <w:p w14:paraId="2F6749CC" w14:textId="77777777" w:rsidR="00426FF4" w:rsidRDefault="00426FF4">
      <w:pPr>
        <w:widowControl w:val="0"/>
        <w:spacing w:after="200" w:line="240" w:lineRule="auto"/>
        <w:rPr>
          <w:sz w:val="18"/>
          <w:szCs w:val="18"/>
        </w:rPr>
      </w:pPr>
    </w:p>
    <w:sdt>
      <w:sdtPr>
        <w:id w:val="486216057"/>
        <w:docPartObj>
          <w:docPartGallery w:val="Table of Contents"/>
          <w:docPartUnique/>
        </w:docPartObj>
      </w:sdtPr>
      <w:sdtContent>
        <w:p w14:paraId="2886D813" w14:textId="77777777" w:rsidR="00426FF4" w:rsidRDefault="00000000">
          <w:pPr>
            <w:widowControl w:val="0"/>
            <w:tabs>
              <w:tab w:val="right" w:pos="10493"/>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tgia0i6dc6b">
            <w:r>
              <w:rPr>
                <w:b/>
                <w:color w:val="000000"/>
              </w:rPr>
              <w:t>Partie 1 : Le droit d'auteur et ses applications à vos travaux</w:t>
            </w:r>
            <w:r>
              <w:rPr>
                <w:b/>
                <w:color w:val="000000"/>
              </w:rPr>
              <w:tab/>
            </w:r>
          </w:hyperlink>
          <w:r>
            <w:fldChar w:fldCharType="begin"/>
          </w:r>
          <w:r>
            <w:instrText xml:space="preserve"> PAGEREF _tgia0i6dc6b \h </w:instrText>
          </w:r>
          <w:r>
            <w:fldChar w:fldCharType="separate"/>
          </w:r>
          <w:r>
            <w:rPr>
              <w:b/>
            </w:rPr>
            <w:t>3</w:t>
          </w:r>
          <w:r>
            <w:fldChar w:fldCharType="end"/>
          </w:r>
        </w:p>
        <w:p w14:paraId="581C16E2" w14:textId="77777777" w:rsidR="00426FF4" w:rsidRDefault="00000000">
          <w:pPr>
            <w:widowControl w:val="0"/>
            <w:tabs>
              <w:tab w:val="right" w:pos="10493"/>
            </w:tabs>
            <w:spacing w:before="60" w:after="0" w:line="240" w:lineRule="auto"/>
            <w:ind w:left="360"/>
            <w:rPr>
              <w:color w:val="000000"/>
            </w:rPr>
          </w:pPr>
          <w:hyperlink w:anchor="_tg9zant7ajk4">
            <w:r>
              <w:rPr>
                <w:color w:val="000000"/>
              </w:rPr>
              <w:t>1.1 Les notions clés du droit d’auteur</w:t>
            </w:r>
            <w:r>
              <w:rPr>
                <w:color w:val="000000"/>
              </w:rPr>
              <w:tab/>
            </w:r>
          </w:hyperlink>
          <w:r>
            <w:fldChar w:fldCharType="begin"/>
          </w:r>
          <w:r>
            <w:instrText xml:space="preserve"> PAGEREF _tg9zant7ajk4 \h </w:instrText>
          </w:r>
          <w:r>
            <w:fldChar w:fldCharType="separate"/>
          </w:r>
          <w:r>
            <w:t>3</w:t>
          </w:r>
          <w:r>
            <w:fldChar w:fldCharType="end"/>
          </w:r>
        </w:p>
        <w:p w14:paraId="48A6CEF7" w14:textId="77777777" w:rsidR="00426FF4" w:rsidRDefault="00000000">
          <w:pPr>
            <w:widowControl w:val="0"/>
            <w:tabs>
              <w:tab w:val="right" w:pos="10493"/>
            </w:tabs>
            <w:spacing w:before="60" w:after="0" w:line="240" w:lineRule="auto"/>
            <w:ind w:left="360"/>
            <w:rPr>
              <w:color w:val="000000"/>
            </w:rPr>
          </w:pPr>
          <w:hyperlink w:anchor="_pk71i18ofxrb">
            <w:r>
              <w:rPr>
                <w:color w:val="000000"/>
              </w:rPr>
              <w:t>1.2 Aperçu des types de ressources en fonction de leur type de licence</w:t>
            </w:r>
            <w:r>
              <w:rPr>
                <w:color w:val="000000"/>
              </w:rPr>
              <w:tab/>
            </w:r>
          </w:hyperlink>
          <w:r>
            <w:fldChar w:fldCharType="begin"/>
          </w:r>
          <w:r>
            <w:instrText xml:space="preserve"> PAGEREF _pk71i18ofxrb \h </w:instrText>
          </w:r>
          <w:r>
            <w:fldChar w:fldCharType="separate"/>
          </w:r>
          <w:r>
            <w:t>4</w:t>
          </w:r>
          <w:r>
            <w:fldChar w:fldCharType="end"/>
          </w:r>
        </w:p>
        <w:p w14:paraId="425EC507" w14:textId="77777777" w:rsidR="00426FF4" w:rsidRDefault="00000000">
          <w:pPr>
            <w:widowControl w:val="0"/>
            <w:tabs>
              <w:tab w:val="right" w:pos="10493"/>
            </w:tabs>
            <w:spacing w:before="60" w:after="0" w:line="240" w:lineRule="auto"/>
            <w:ind w:left="360"/>
            <w:rPr>
              <w:color w:val="000000"/>
            </w:rPr>
          </w:pPr>
          <w:hyperlink w:anchor="_ptfh39x1jvzm">
            <w:r>
              <w:rPr>
                <w:color w:val="000000"/>
              </w:rPr>
              <w:t>1.3 Appliquer le droit d’auteur</w:t>
            </w:r>
            <w:r>
              <w:rPr>
                <w:color w:val="000000"/>
              </w:rPr>
              <w:tab/>
            </w:r>
          </w:hyperlink>
          <w:r>
            <w:fldChar w:fldCharType="begin"/>
          </w:r>
          <w:r>
            <w:instrText xml:space="preserve"> PAGEREF _ptfh39x1jvzm \h </w:instrText>
          </w:r>
          <w:r>
            <w:fldChar w:fldCharType="separate"/>
          </w:r>
          <w:r>
            <w:t>6</w:t>
          </w:r>
          <w:r>
            <w:fldChar w:fldCharType="end"/>
          </w:r>
        </w:p>
        <w:p w14:paraId="48B97B94" w14:textId="77777777" w:rsidR="00426FF4" w:rsidRDefault="00000000">
          <w:pPr>
            <w:widowControl w:val="0"/>
            <w:tabs>
              <w:tab w:val="right" w:pos="10493"/>
            </w:tabs>
            <w:spacing w:before="60" w:after="0" w:line="240" w:lineRule="auto"/>
            <w:ind w:left="360"/>
            <w:rPr>
              <w:color w:val="000000"/>
            </w:rPr>
          </w:pPr>
          <w:hyperlink w:anchor="_62bu0asggoog">
            <w:r>
              <w:rPr>
                <w:color w:val="000000"/>
              </w:rPr>
              <w:t>1.4 Les RÉL développées en tant qu’employé.e : qui détient le droit d’auteur ?</w:t>
            </w:r>
            <w:r>
              <w:rPr>
                <w:color w:val="000000"/>
              </w:rPr>
              <w:tab/>
            </w:r>
          </w:hyperlink>
          <w:r>
            <w:fldChar w:fldCharType="begin"/>
          </w:r>
          <w:r>
            <w:instrText xml:space="preserve"> PAGEREF _62bu0asggoog \h </w:instrText>
          </w:r>
          <w:r>
            <w:fldChar w:fldCharType="separate"/>
          </w:r>
          <w:r>
            <w:t>7</w:t>
          </w:r>
          <w:r>
            <w:fldChar w:fldCharType="end"/>
          </w:r>
        </w:p>
        <w:p w14:paraId="0EC6B509" w14:textId="77777777" w:rsidR="00426FF4" w:rsidRDefault="00000000">
          <w:pPr>
            <w:widowControl w:val="0"/>
            <w:tabs>
              <w:tab w:val="right" w:pos="10493"/>
            </w:tabs>
            <w:spacing w:before="60" w:after="0" w:line="240" w:lineRule="auto"/>
            <w:rPr>
              <w:b/>
              <w:color w:val="000000"/>
            </w:rPr>
          </w:pPr>
          <w:hyperlink w:anchor="_i1cin41csxfe">
            <w:r>
              <w:rPr>
                <w:b/>
                <w:color w:val="000000"/>
              </w:rPr>
              <w:t>Partie 2: Les œuvres sous © Tous droits réservés</w:t>
            </w:r>
            <w:r>
              <w:rPr>
                <w:b/>
                <w:color w:val="000000"/>
              </w:rPr>
              <w:tab/>
            </w:r>
          </w:hyperlink>
          <w:r>
            <w:fldChar w:fldCharType="begin"/>
          </w:r>
          <w:r>
            <w:instrText xml:space="preserve"> PAGEREF _i1cin41csxfe \h </w:instrText>
          </w:r>
          <w:r>
            <w:fldChar w:fldCharType="separate"/>
          </w:r>
          <w:r>
            <w:rPr>
              <w:b/>
            </w:rPr>
            <w:t>8</w:t>
          </w:r>
          <w:r>
            <w:fldChar w:fldCharType="end"/>
          </w:r>
        </w:p>
        <w:p w14:paraId="781BCCB1" w14:textId="77777777" w:rsidR="00426FF4" w:rsidRDefault="00000000">
          <w:pPr>
            <w:widowControl w:val="0"/>
            <w:tabs>
              <w:tab w:val="right" w:pos="10493"/>
            </w:tabs>
            <w:spacing w:before="60" w:after="0" w:line="240" w:lineRule="auto"/>
            <w:ind w:left="360"/>
            <w:rPr>
              <w:color w:val="000000"/>
            </w:rPr>
          </w:pPr>
          <w:hyperlink w:anchor="_pujab1xvzwoo">
            <w:r>
              <w:rPr>
                <w:color w:val="000000"/>
              </w:rPr>
              <w:t>2.1 Appliquer le principe de l’utilisation équitable</w:t>
            </w:r>
            <w:r>
              <w:rPr>
                <w:color w:val="000000"/>
              </w:rPr>
              <w:tab/>
            </w:r>
          </w:hyperlink>
          <w:r>
            <w:fldChar w:fldCharType="begin"/>
          </w:r>
          <w:r>
            <w:instrText xml:space="preserve"> PAGEREF _pujab1xvzwoo \h </w:instrText>
          </w:r>
          <w:r>
            <w:fldChar w:fldCharType="separate"/>
          </w:r>
          <w:r>
            <w:t>8</w:t>
          </w:r>
          <w:r>
            <w:fldChar w:fldCharType="end"/>
          </w:r>
        </w:p>
        <w:p w14:paraId="5D88ABDE" w14:textId="77777777" w:rsidR="00426FF4" w:rsidRDefault="00000000">
          <w:pPr>
            <w:widowControl w:val="0"/>
            <w:tabs>
              <w:tab w:val="right" w:pos="10493"/>
            </w:tabs>
            <w:spacing w:before="60" w:after="0" w:line="240" w:lineRule="auto"/>
            <w:ind w:left="360"/>
            <w:rPr>
              <w:color w:val="000000"/>
            </w:rPr>
          </w:pPr>
          <w:hyperlink w:anchor="_opbm2ai0t7sv">
            <w:r>
              <w:rPr>
                <w:color w:val="000000"/>
              </w:rPr>
              <w:t>2.2 Contacter les titulaires de droit d’auteur</w:t>
            </w:r>
            <w:r>
              <w:rPr>
                <w:color w:val="000000"/>
              </w:rPr>
              <w:tab/>
            </w:r>
          </w:hyperlink>
          <w:r>
            <w:fldChar w:fldCharType="begin"/>
          </w:r>
          <w:r>
            <w:instrText xml:space="preserve"> PAGEREF _opbm2ai0t7sv \h </w:instrText>
          </w:r>
          <w:r>
            <w:fldChar w:fldCharType="separate"/>
          </w:r>
          <w:r>
            <w:t>10</w:t>
          </w:r>
          <w:r>
            <w:fldChar w:fldCharType="end"/>
          </w:r>
        </w:p>
        <w:p w14:paraId="5F36505E" w14:textId="77777777" w:rsidR="00426FF4" w:rsidRDefault="00000000">
          <w:pPr>
            <w:widowControl w:val="0"/>
            <w:tabs>
              <w:tab w:val="right" w:pos="10493"/>
            </w:tabs>
            <w:spacing w:before="60" w:after="0" w:line="240" w:lineRule="auto"/>
            <w:ind w:left="360"/>
            <w:rPr>
              <w:color w:val="000000"/>
            </w:rPr>
          </w:pPr>
          <w:hyperlink w:anchor="_bk1zmpb1xz5y">
            <w:r>
              <w:rPr>
                <w:color w:val="000000"/>
              </w:rPr>
              <w:t>2.3 Insérer les liens</w:t>
            </w:r>
            <w:r>
              <w:rPr>
                <w:color w:val="000000"/>
              </w:rPr>
              <w:tab/>
            </w:r>
          </w:hyperlink>
          <w:r>
            <w:fldChar w:fldCharType="begin"/>
          </w:r>
          <w:r>
            <w:instrText xml:space="preserve"> PAGEREF _bk1zmpb1xz5y \h </w:instrText>
          </w:r>
          <w:r>
            <w:fldChar w:fldCharType="separate"/>
          </w:r>
          <w:r>
            <w:t>11</w:t>
          </w:r>
          <w:r>
            <w:fldChar w:fldCharType="end"/>
          </w:r>
        </w:p>
        <w:p w14:paraId="41B6157E" w14:textId="77777777" w:rsidR="00426FF4" w:rsidRDefault="00000000">
          <w:pPr>
            <w:widowControl w:val="0"/>
            <w:tabs>
              <w:tab w:val="right" w:pos="10493"/>
            </w:tabs>
            <w:spacing w:before="60" w:after="0" w:line="240" w:lineRule="auto"/>
            <w:rPr>
              <w:b/>
              <w:color w:val="000000"/>
            </w:rPr>
          </w:pPr>
          <w:hyperlink w:anchor="_m6rd226gri8v">
            <w:r>
              <w:rPr>
                <w:b/>
                <w:color w:val="000000"/>
              </w:rPr>
              <w:t>Partie 3 : Les œuvres sous licences Creative Commons</w:t>
            </w:r>
            <w:r>
              <w:rPr>
                <w:b/>
                <w:color w:val="000000"/>
              </w:rPr>
              <w:tab/>
            </w:r>
          </w:hyperlink>
          <w:r>
            <w:fldChar w:fldCharType="begin"/>
          </w:r>
          <w:r>
            <w:instrText xml:space="preserve"> PAGEREF _m6rd226gri8v \h </w:instrText>
          </w:r>
          <w:r>
            <w:fldChar w:fldCharType="separate"/>
          </w:r>
          <w:r>
            <w:rPr>
              <w:b/>
            </w:rPr>
            <w:t>11</w:t>
          </w:r>
          <w:r>
            <w:fldChar w:fldCharType="end"/>
          </w:r>
        </w:p>
        <w:p w14:paraId="01635978" w14:textId="77777777" w:rsidR="00426FF4" w:rsidRDefault="00000000">
          <w:pPr>
            <w:widowControl w:val="0"/>
            <w:tabs>
              <w:tab w:val="right" w:pos="10493"/>
            </w:tabs>
            <w:spacing w:before="60" w:after="0" w:line="240" w:lineRule="auto"/>
            <w:ind w:left="360"/>
            <w:rPr>
              <w:color w:val="000000"/>
            </w:rPr>
          </w:pPr>
          <w:hyperlink w:anchor="_o9cnntchpqtp">
            <w:r>
              <w:rPr>
                <w:color w:val="000000"/>
              </w:rPr>
              <w:t>3.1 Les licences Creative Commons et leur interprétation</w:t>
            </w:r>
            <w:r>
              <w:rPr>
                <w:color w:val="000000"/>
              </w:rPr>
              <w:tab/>
            </w:r>
          </w:hyperlink>
          <w:r>
            <w:fldChar w:fldCharType="begin"/>
          </w:r>
          <w:r>
            <w:instrText xml:space="preserve"> PAGEREF _o9cnntchpqtp \h </w:instrText>
          </w:r>
          <w:r>
            <w:fldChar w:fldCharType="separate"/>
          </w:r>
          <w:r>
            <w:t>11</w:t>
          </w:r>
          <w:r>
            <w:fldChar w:fldCharType="end"/>
          </w:r>
        </w:p>
        <w:p w14:paraId="5B6C0A23" w14:textId="77777777" w:rsidR="00426FF4" w:rsidRDefault="00000000">
          <w:pPr>
            <w:widowControl w:val="0"/>
            <w:tabs>
              <w:tab w:val="right" w:pos="10493"/>
            </w:tabs>
            <w:spacing w:before="60" w:after="0" w:line="240" w:lineRule="auto"/>
            <w:ind w:left="360"/>
            <w:rPr>
              <w:color w:val="000000"/>
            </w:rPr>
          </w:pPr>
          <w:hyperlink w:anchor="_dwl95koq16a8">
            <w:r>
              <w:rPr>
                <w:color w:val="000000"/>
              </w:rPr>
              <w:t>3.2 Remixer des œuvres avec des licences différentes</w:t>
            </w:r>
            <w:r>
              <w:rPr>
                <w:color w:val="000000"/>
              </w:rPr>
              <w:tab/>
            </w:r>
          </w:hyperlink>
          <w:r>
            <w:fldChar w:fldCharType="begin"/>
          </w:r>
          <w:r>
            <w:instrText xml:space="preserve"> PAGEREF _dwl95koq16a8 \h </w:instrText>
          </w:r>
          <w:r>
            <w:fldChar w:fldCharType="separate"/>
          </w:r>
          <w:r>
            <w:t>14</w:t>
          </w:r>
          <w:r>
            <w:fldChar w:fldCharType="end"/>
          </w:r>
        </w:p>
        <w:p w14:paraId="5ACDCDBC" w14:textId="77777777" w:rsidR="00426FF4" w:rsidRDefault="00000000">
          <w:pPr>
            <w:widowControl w:val="0"/>
            <w:tabs>
              <w:tab w:val="right" w:pos="10493"/>
            </w:tabs>
            <w:spacing w:before="60" w:after="0" w:line="240" w:lineRule="auto"/>
            <w:ind w:left="720"/>
            <w:rPr>
              <w:color w:val="000000"/>
            </w:rPr>
          </w:pPr>
          <w:hyperlink w:anchor="_pam6zcdst9y1">
            <w:r>
              <w:rPr>
                <w:color w:val="000000"/>
              </w:rPr>
              <w:t>3.2.1 La compatibilité des licences</w:t>
            </w:r>
            <w:r>
              <w:rPr>
                <w:color w:val="000000"/>
              </w:rPr>
              <w:tab/>
            </w:r>
          </w:hyperlink>
          <w:r>
            <w:fldChar w:fldCharType="begin"/>
          </w:r>
          <w:r>
            <w:instrText xml:space="preserve"> PAGEREF _pam6zcdst9y1 \h </w:instrText>
          </w:r>
          <w:r>
            <w:fldChar w:fldCharType="separate"/>
          </w:r>
          <w:r>
            <w:t>14</w:t>
          </w:r>
          <w:r>
            <w:fldChar w:fldCharType="end"/>
          </w:r>
        </w:p>
        <w:p w14:paraId="245A959E" w14:textId="77777777" w:rsidR="00426FF4" w:rsidRDefault="00000000">
          <w:pPr>
            <w:widowControl w:val="0"/>
            <w:tabs>
              <w:tab w:val="right" w:pos="10493"/>
            </w:tabs>
            <w:spacing w:before="60" w:after="0" w:line="240" w:lineRule="auto"/>
            <w:ind w:left="720"/>
            <w:rPr>
              <w:color w:val="000000"/>
            </w:rPr>
          </w:pPr>
          <w:hyperlink w:anchor="_6rs6t3azil96">
            <w:r>
              <w:rPr>
                <w:color w:val="000000"/>
              </w:rPr>
              <w:t>3.2.2 Respecter des exigences relatives aux licences</w:t>
            </w:r>
            <w:r>
              <w:rPr>
                <w:color w:val="000000"/>
              </w:rPr>
              <w:tab/>
            </w:r>
          </w:hyperlink>
          <w:r>
            <w:fldChar w:fldCharType="begin"/>
          </w:r>
          <w:r>
            <w:instrText xml:space="preserve"> PAGEREF _6rs6t3azil96 \h </w:instrText>
          </w:r>
          <w:r>
            <w:fldChar w:fldCharType="separate"/>
          </w:r>
          <w:r>
            <w:t>15</w:t>
          </w:r>
          <w:r>
            <w:fldChar w:fldCharType="end"/>
          </w:r>
        </w:p>
        <w:p w14:paraId="422A8C97" w14:textId="77777777" w:rsidR="00426FF4" w:rsidRDefault="00000000">
          <w:pPr>
            <w:widowControl w:val="0"/>
            <w:tabs>
              <w:tab w:val="right" w:pos="10493"/>
            </w:tabs>
            <w:spacing w:before="60" w:after="0" w:line="240" w:lineRule="auto"/>
            <w:ind w:left="720"/>
            <w:rPr>
              <w:color w:val="000000"/>
            </w:rPr>
          </w:pPr>
          <w:hyperlink w:anchor="_qxsv0nm0crcx">
            <w:r>
              <w:rPr>
                <w:color w:val="000000"/>
              </w:rPr>
              <w:t>3.2.3 Respecter les exigences d’attribution</w:t>
            </w:r>
            <w:r>
              <w:rPr>
                <w:color w:val="000000"/>
              </w:rPr>
              <w:tab/>
            </w:r>
          </w:hyperlink>
          <w:r>
            <w:fldChar w:fldCharType="begin"/>
          </w:r>
          <w:r>
            <w:instrText xml:space="preserve"> PAGEREF _qxsv0nm0crcx \h </w:instrText>
          </w:r>
          <w:r>
            <w:fldChar w:fldCharType="separate"/>
          </w:r>
          <w:r>
            <w:t>15</w:t>
          </w:r>
          <w:r>
            <w:fldChar w:fldCharType="end"/>
          </w:r>
        </w:p>
        <w:p w14:paraId="75604D8D" w14:textId="77777777" w:rsidR="00426FF4" w:rsidRDefault="00000000">
          <w:pPr>
            <w:widowControl w:val="0"/>
            <w:tabs>
              <w:tab w:val="right" w:pos="10493"/>
            </w:tabs>
            <w:spacing w:before="60" w:after="0" w:line="240" w:lineRule="auto"/>
            <w:ind w:left="1080"/>
            <w:rPr>
              <w:color w:val="000000"/>
            </w:rPr>
          </w:pPr>
          <w:hyperlink w:anchor="_tesw6noifn15">
            <w:r>
              <w:rPr>
                <w:color w:val="000000"/>
              </w:rPr>
              <w:t>Deux courts exercices pour évaluer vos connaissances des licences CC</w:t>
            </w:r>
            <w:r>
              <w:rPr>
                <w:color w:val="000000"/>
              </w:rPr>
              <w:tab/>
            </w:r>
          </w:hyperlink>
          <w:r>
            <w:fldChar w:fldCharType="begin"/>
          </w:r>
          <w:r>
            <w:instrText xml:space="preserve"> PAGEREF _tesw6noifn15 \h </w:instrText>
          </w:r>
          <w:r>
            <w:fldChar w:fldCharType="separate"/>
          </w:r>
          <w:r>
            <w:t>16</w:t>
          </w:r>
          <w:r>
            <w:fldChar w:fldCharType="end"/>
          </w:r>
        </w:p>
        <w:p w14:paraId="0A8C0C1E" w14:textId="77777777" w:rsidR="00426FF4" w:rsidRDefault="00000000">
          <w:pPr>
            <w:widowControl w:val="0"/>
            <w:tabs>
              <w:tab w:val="right" w:pos="10493"/>
            </w:tabs>
            <w:spacing w:before="60" w:after="0" w:line="240" w:lineRule="auto"/>
            <w:ind w:left="360"/>
            <w:rPr>
              <w:color w:val="000000"/>
            </w:rPr>
          </w:pPr>
          <w:hyperlink w:anchor="_5o8u01mypbhx">
            <w:r>
              <w:rPr>
                <w:color w:val="000000"/>
              </w:rPr>
              <w:t>3.3 Attribution d'une licence Creative Commons</w:t>
            </w:r>
            <w:r>
              <w:rPr>
                <w:color w:val="000000"/>
              </w:rPr>
              <w:tab/>
            </w:r>
          </w:hyperlink>
          <w:r>
            <w:fldChar w:fldCharType="begin"/>
          </w:r>
          <w:r>
            <w:instrText xml:space="preserve"> PAGEREF _5o8u01mypbhx \h </w:instrText>
          </w:r>
          <w:r>
            <w:fldChar w:fldCharType="separate"/>
          </w:r>
          <w:r>
            <w:t>19</w:t>
          </w:r>
          <w:r>
            <w:fldChar w:fldCharType="end"/>
          </w:r>
        </w:p>
        <w:p w14:paraId="39B991F9" w14:textId="77777777" w:rsidR="00426FF4" w:rsidRDefault="00000000">
          <w:pPr>
            <w:widowControl w:val="0"/>
            <w:tabs>
              <w:tab w:val="right" w:pos="10493"/>
            </w:tabs>
            <w:spacing w:before="60" w:after="0" w:line="240" w:lineRule="auto"/>
            <w:ind w:left="360"/>
            <w:rPr>
              <w:color w:val="000000"/>
            </w:rPr>
          </w:pPr>
          <w:hyperlink w:anchor="_germdxmhgl6f">
            <w:r>
              <w:rPr>
                <w:color w:val="000000"/>
              </w:rPr>
              <w:t>3.4 Écrire la référence d’une RÉL</w:t>
            </w:r>
            <w:r>
              <w:rPr>
                <w:color w:val="000000"/>
              </w:rPr>
              <w:tab/>
            </w:r>
          </w:hyperlink>
          <w:r>
            <w:fldChar w:fldCharType="begin"/>
          </w:r>
          <w:r>
            <w:instrText xml:space="preserve"> PAGEREF _germdxmhgl6f \h </w:instrText>
          </w:r>
          <w:r>
            <w:fldChar w:fldCharType="separate"/>
          </w:r>
          <w:r>
            <w:t>20</w:t>
          </w:r>
          <w:r>
            <w:fldChar w:fldCharType="end"/>
          </w:r>
        </w:p>
        <w:p w14:paraId="1F21C457" w14:textId="77777777" w:rsidR="00426FF4" w:rsidRDefault="00000000">
          <w:pPr>
            <w:widowControl w:val="0"/>
            <w:tabs>
              <w:tab w:val="right" w:pos="10493"/>
            </w:tabs>
            <w:spacing w:before="60" w:after="0" w:line="240" w:lineRule="auto"/>
            <w:rPr>
              <w:b/>
              <w:color w:val="000000"/>
            </w:rPr>
          </w:pPr>
          <w:hyperlink w:anchor="_vhz79o8lyqpz">
            <w:r>
              <w:rPr>
                <w:b/>
                <w:color w:val="000000"/>
              </w:rPr>
              <w:t>Partie 4 : L’intelligence artificielle et les RÉL</w:t>
            </w:r>
            <w:r>
              <w:rPr>
                <w:b/>
                <w:color w:val="000000"/>
              </w:rPr>
              <w:tab/>
            </w:r>
          </w:hyperlink>
          <w:r>
            <w:fldChar w:fldCharType="begin"/>
          </w:r>
          <w:r>
            <w:instrText xml:space="preserve"> PAGEREF _vhz79o8lyqpz \h </w:instrText>
          </w:r>
          <w:r>
            <w:fldChar w:fldCharType="separate"/>
          </w:r>
          <w:r>
            <w:rPr>
              <w:b/>
            </w:rPr>
            <w:t>21</w:t>
          </w:r>
          <w:r>
            <w:fldChar w:fldCharType="end"/>
          </w:r>
        </w:p>
        <w:p w14:paraId="6D761100" w14:textId="77777777" w:rsidR="00426FF4" w:rsidRDefault="00000000">
          <w:pPr>
            <w:widowControl w:val="0"/>
            <w:tabs>
              <w:tab w:val="right" w:pos="10493"/>
            </w:tabs>
            <w:spacing w:before="60" w:after="0" w:line="240" w:lineRule="auto"/>
            <w:rPr>
              <w:b/>
              <w:color w:val="000000"/>
            </w:rPr>
          </w:pPr>
          <w:hyperlink w:anchor="_rmqnimga2znr">
            <w:r>
              <w:rPr>
                <w:b/>
                <w:color w:val="000000"/>
              </w:rPr>
              <w:t>C’est la fin du module 2 !</w:t>
            </w:r>
            <w:r>
              <w:rPr>
                <w:b/>
                <w:color w:val="000000"/>
              </w:rPr>
              <w:tab/>
            </w:r>
          </w:hyperlink>
          <w:r>
            <w:fldChar w:fldCharType="begin"/>
          </w:r>
          <w:r>
            <w:instrText xml:space="preserve"> PAGEREF _rmqnimga2znr \h </w:instrText>
          </w:r>
          <w:r>
            <w:fldChar w:fldCharType="separate"/>
          </w:r>
          <w:r>
            <w:rPr>
              <w:b/>
            </w:rPr>
            <w:t>21</w:t>
          </w:r>
          <w:r>
            <w:fldChar w:fldCharType="end"/>
          </w:r>
        </w:p>
        <w:p w14:paraId="65770D35" w14:textId="77777777" w:rsidR="00426FF4" w:rsidRDefault="00000000">
          <w:pPr>
            <w:widowControl w:val="0"/>
            <w:tabs>
              <w:tab w:val="right" w:pos="10493"/>
            </w:tabs>
            <w:spacing w:before="60" w:after="0" w:line="240" w:lineRule="auto"/>
            <w:rPr>
              <w:b/>
              <w:color w:val="000000"/>
            </w:rPr>
          </w:pPr>
          <w:hyperlink w:anchor="_k31dch6zehcz">
            <w:r>
              <w:rPr>
                <w:b/>
                <w:color w:val="000000"/>
              </w:rPr>
              <w:t>Questionnaire pour évaluer la compréhension du module 2</w:t>
            </w:r>
            <w:r>
              <w:rPr>
                <w:b/>
                <w:color w:val="000000"/>
              </w:rPr>
              <w:tab/>
            </w:r>
          </w:hyperlink>
          <w:r>
            <w:fldChar w:fldCharType="begin"/>
          </w:r>
          <w:r>
            <w:instrText xml:space="preserve"> PAGEREF _k31dch6zehcz \h </w:instrText>
          </w:r>
          <w:r>
            <w:fldChar w:fldCharType="separate"/>
          </w:r>
          <w:r>
            <w:rPr>
              <w:b/>
            </w:rPr>
            <w:t>22</w:t>
          </w:r>
          <w:r>
            <w:fldChar w:fldCharType="end"/>
          </w:r>
        </w:p>
        <w:p w14:paraId="23428CC9" w14:textId="77777777" w:rsidR="00426FF4" w:rsidRDefault="00000000">
          <w:pPr>
            <w:widowControl w:val="0"/>
            <w:tabs>
              <w:tab w:val="right" w:pos="10493"/>
            </w:tabs>
            <w:spacing w:before="60" w:after="0" w:line="240" w:lineRule="auto"/>
            <w:rPr>
              <w:b/>
              <w:color w:val="000000"/>
            </w:rPr>
          </w:pPr>
          <w:hyperlink w:anchor="_13vugfmuf08z">
            <w:r>
              <w:rPr>
                <w:b/>
                <w:color w:val="000000"/>
              </w:rPr>
              <w:t>Références</w:t>
            </w:r>
            <w:r>
              <w:rPr>
                <w:b/>
                <w:color w:val="000000"/>
              </w:rPr>
              <w:tab/>
            </w:r>
          </w:hyperlink>
          <w:r>
            <w:fldChar w:fldCharType="begin"/>
          </w:r>
          <w:r>
            <w:instrText xml:space="preserve"> PAGEREF _13vugfmuf08z \h </w:instrText>
          </w:r>
          <w:r>
            <w:fldChar w:fldCharType="separate"/>
          </w:r>
          <w:r>
            <w:rPr>
              <w:b/>
            </w:rPr>
            <w:t>24</w:t>
          </w:r>
          <w:r>
            <w:fldChar w:fldCharType="end"/>
          </w:r>
          <w:r>
            <w:fldChar w:fldCharType="end"/>
          </w:r>
        </w:p>
      </w:sdtContent>
    </w:sdt>
    <w:p w14:paraId="4B1FCF63" w14:textId="77777777" w:rsidR="00426FF4" w:rsidRDefault="00426FF4">
      <w:pPr>
        <w:widowControl w:val="0"/>
        <w:spacing w:after="200" w:line="240" w:lineRule="auto"/>
        <w:rPr>
          <w:sz w:val="18"/>
          <w:szCs w:val="18"/>
        </w:rPr>
      </w:pPr>
    </w:p>
    <w:p w14:paraId="1E63F709" w14:textId="77777777" w:rsidR="00426FF4" w:rsidRDefault="00000000">
      <w:pPr>
        <w:widowControl w:val="0"/>
        <w:spacing w:after="200" w:line="240" w:lineRule="auto"/>
        <w:jc w:val="both"/>
      </w:pPr>
      <w:r>
        <w:t xml:space="preserve">Le but du Module 2 est d'approfondir vos connaissances par rapport aux aspects légaux qui régissent la publication et l’utilisation des ressources dans le milieu numérique. Nous commençons par un survol de différents types de ressources que vous pouvez trouver sur internet et les différents types de droits d’auteur qui peuvent leur être attribués. Ensuite, dans la Partie 2, nous allons regarder de plus près les ressources sous mention © Tous droits réservés et les différentes manières d’utiliser ces ressources dans la création d’une RÉL. Partie 3 est dédiée à l’interprétation des licences Creative Commons d’une RÉL existante et à l’attribution des licences pour les RÉL que vous êtes en train de créer. Dans la 4e partie du module, nous allons explorer des aspects liés aux RÉL qui sont générées par l’intelligence artificielle. </w:t>
      </w:r>
    </w:p>
    <w:p w14:paraId="7C08E796"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pPr>
      <w:r>
        <w:lastRenderedPageBreak/>
        <w:t>Après avoir visionné le contenu du module en vidéo, vous serez en mesure de :</w:t>
      </w:r>
    </w:p>
    <w:p w14:paraId="7CA96517" w14:textId="77777777" w:rsidR="00426FF4" w:rsidRDefault="00000000">
      <w:pPr>
        <w:widowControl w:val="0"/>
        <w:numPr>
          <w:ilvl w:val="0"/>
          <w:numId w:val="17"/>
        </w:numPr>
        <w:spacing w:after="0"/>
      </w:pPr>
      <w:r>
        <w:t>Identifier les différences entre des ressources © Tous droits réservés, certains droits réservés (une RÉL) ou aucun droit réservé (domaine public)</w:t>
      </w:r>
    </w:p>
    <w:p w14:paraId="09983073" w14:textId="77777777" w:rsidR="00426FF4" w:rsidRDefault="00000000">
      <w:pPr>
        <w:widowControl w:val="0"/>
        <w:numPr>
          <w:ilvl w:val="0"/>
          <w:numId w:val="17"/>
        </w:numPr>
        <w:spacing w:before="0" w:after="0"/>
      </w:pPr>
      <w:r>
        <w:t xml:space="preserve">Comprendre la mention © Tous droits réservés et les modalités d’utiliser une telle ressource dans votre RÉL </w:t>
      </w:r>
    </w:p>
    <w:p w14:paraId="2E876074" w14:textId="77777777" w:rsidR="00426FF4" w:rsidRDefault="00000000">
      <w:pPr>
        <w:widowControl w:val="0"/>
        <w:numPr>
          <w:ilvl w:val="0"/>
          <w:numId w:val="17"/>
        </w:numPr>
        <w:spacing w:before="0" w:after="0"/>
      </w:pPr>
      <w:r>
        <w:t xml:space="preserve">Interpréter, choisir, attribuer les licences Creative Commons </w:t>
      </w:r>
    </w:p>
    <w:p w14:paraId="1A8C1038" w14:textId="77777777" w:rsidR="00426FF4" w:rsidRDefault="00000000">
      <w:pPr>
        <w:widowControl w:val="0"/>
        <w:numPr>
          <w:ilvl w:val="0"/>
          <w:numId w:val="17"/>
        </w:numPr>
        <w:spacing w:before="0" w:after="0"/>
        <w:rPr>
          <w:rFonts w:ascii="Arial" w:eastAsia="Arial" w:hAnsi="Arial" w:cs="Arial"/>
        </w:rPr>
      </w:pPr>
      <w:r>
        <w:t>Écrire la référence d’une RÉL</w:t>
      </w:r>
    </w:p>
    <w:p w14:paraId="0A56F22A" w14:textId="77777777" w:rsidR="00426FF4" w:rsidRDefault="00000000">
      <w:pPr>
        <w:widowControl w:val="0"/>
        <w:numPr>
          <w:ilvl w:val="0"/>
          <w:numId w:val="17"/>
        </w:numPr>
        <w:spacing w:before="0"/>
        <w:rPr>
          <w:rFonts w:ascii="Arial" w:eastAsia="Arial" w:hAnsi="Arial" w:cs="Arial"/>
        </w:rPr>
      </w:pPr>
      <w:r>
        <w:t xml:space="preserve">Apprendre sur les RÉL issues de l’intelligence artificielle </w:t>
      </w:r>
    </w:p>
    <w:p w14:paraId="4494E31D" w14:textId="77777777" w:rsidR="00426FF4" w:rsidRDefault="00000000">
      <w:pPr>
        <w:pStyle w:val="Heading1"/>
      </w:pPr>
      <w:bookmarkStart w:id="1" w:name="_tgia0i6dc6b" w:colFirst="0" w:colLast="0"/>
      <w:bookmarkEnd w:id="1"/>
      <w:r>
        <w:t>Partie 1 : Le droit d'auteur et ses applications à vos travaux</w:t>
      </w:r>
    </w:p>
    <w:p w14:paraId="1ED9AFAC" w14:textId="77777777" w:rsidR="00426FF4" w:rsidRDefault="00000000">
      <w:r>
        <w:t xml:space="preserve">Nous allons examiner la notion de droit d’auteur à partir de deux perspectives étroitement liées : la perspective de la personne qui crée la ressource et de celle qui l’utilise. </w:t>
      </w:r>
    </w:p>
    <w:p w14:paraId="20350EB0" w14:textId="77777777" w:rsidR="00426FF4" w:rsidRDefault="00000000">
      <w:r>
        <w:t xml:space="preserve">Nous aborderons les aspects suivants : </w:t>
      </w:r>
    </w:p>
    <w:p w14:paraId="2E812811" w14:textId="77777777" w:rsidR="00426FF4" w:rsidRDefault="00000000">
      <w:pPr>
        <w:widowControl w:val="0"/>
        <w:spacing w:before="60" w:after="0" w:line="240" w:lineRule="auto"/>
        <w:ind w:left="360"/>
      </w:pPr>
      <w:r>
        <w:t>1.1 Les notions clés du droit d’auteur</w:t>
      </w:r>
      <w:r>
        <w:tab/>
      </w:r>
    </w:p>
    <w:p w14:paraId="2BEADB82" w14:textId="77777777" w:rsidR="00426FF4" w:rsidRDefault="00426FF4">
      <w:pPr>
        <w:widowControl w:val="0"/>
        <w:spacing w:before="60" w:after="0" w:line="240" w:lineRule="auto"/>
        <w:ind w:left="360"/>
      </w:pPr>
    </w:p>
    <w:p w14:paraId="6BF3E111" w14:textId="77777777" w:rsidR="00426FF4" w:rsidRDefault="00000000">
      <w:pPr>
        <w:widowControl w:val="0"/>
        <w:spacing w:before="60" w:after="0" w:line="240" w:lineRule="auto"/>
        <w:ind w:left="360"/>
      </w:pPr>
      <w:r>
        <w:t>1.2 Aperçu des types de ressources en fonction de leur type de licence</w:t>
      </w:r>
      <w:r>
        <w:tab/>
      </w:r>
    </w:p>
    <w:p w14:paraId="060E3706" w14:textId="77777777" w:rsidR="00426FF4" w:rsidRDefault="00426FF4">
      <w:pPr>
        <w:widowControl w:val="0"/>
        <w:spacing w:before="60" w:after="0" w:line="240" w:lineRule="auto"/>
        <w:ind w:left="360"/>
      </w:pPr>
    </w:p>
    <w:p w14:paraId="6A619FBE" w14:textId="77777777" w:rsidR="00426FF4" w:rsidRDefault="00000000">
      <w:pPr>
        <w:widowControl w:val="0"/>
        <w:spacing w:before="60" w:after="0" w:line="240" w:lineRule="auto"/>
        <w:ind w:left="360"/>
      </w:pPr>
      <w:r>
        <w:t>1.3 Appliquer le droit d’auteur</w:t>
      </w:r>
      <w:r>
        <w:tab/>
      </w:r>
    </w:p>
    <w:p w14:paraId="3E3A2F90" w14:textId="77777777" w:rsidR="00426FF4" w:rsidRDefault="00426FF4">
      <w:pPr>
        <w:widowControl w:val="0"/>
        <w:spacing w:before="60" w:after="0" w:line="240" w:lineRule="auto"/>
        <w:ind w:left="360"/>
      </w:pPr>
    </w:p>
    <w:p w14:paraId="593F8499" w14:textId="77777777" w:rsidR="00426FF4" w:rsidRDefault="00000000">
      <w:pPr>
        <w:widowControl w:val="0"/>
        <w:spacing w:before="60" w:after="0" w:line="240" w:lineRule="auto"/>
        <w:ind w:left="360"/>
        <w:rPr>
          <w:rFonts w:ascii="Arial" w:eastAsia="Arial" w:hAnsi="Arial" w:cs="Arial"/>
        </w:rPr>
      </w:pPr>
      <w:r>
        <w:t xml:space="preserve">1.4 Les RÉL développées en tant </w:t>
      </w:r>
      <w:proofErr w:type="gramStart"/>
      <w:r>
        <w:t>qu’</w:t>
      </w:r>
      <w:proofErr w:type="spellStart"/>
      <w:r>
        <w:t>employé.e</w:t>
      </w:r>
      <w:proofErr w:type="spellEnd"/>
      <w:proofErr w:type="gramEnd"/>
      <w:r>
        <w:t xml:space="preserve"> : qui détient le droit d’auteur ?</w:t>
      </w:r>
    </w:p>
    <w:p w14:paraId="74CEC0E3" w14:textId="77777777" w:rsidR="00426FF4" w:rsidRDefault="00000000">
      <w:pPr>
        <w:pStyle w:val="Heading2"/>
      </w:pPr>
      <w:bookmarkStart w:id="2" w:name="_tg9zant7ajk4" w:colFirst="0" w:colLast="0"/>
      <w:bookmarkEnd w:id="2"/>
      <w:r>
        <w:t xml:space="preserve">1.1 Les notions clés du droit d’auteur </w:t>
      </w:r>
    </w:p>
    <w:p w14:paraId="3ACAC677" w14:textId="77777777" w:rsidR="00426FF4" w:rsidRDefault="00000000">
      <w:pPr>
        <w:widowControl w:val="0"/>
        <w:spacing w:line="240" w:lineRule="auto"/>
        <w:jc w:val="center"/>
      </w:pPr>
      <w:hyperlink r:id="rId13">
        <w:r>
          <w:rPr>
            <w:color w:val="1155CC"/>
            <w:u w:val="single"/>
          </w:rPr>
          <w:t>L'Office de la propriété intellectuelle du Canada</w:t>
        </w:r>
      </w:hyperlink>
      <w:r>
        <w:t xml:space="preserve"> définit le droit d'auteur comme suit : </w:t>
      </w:r>
    </w:p>
    <w:p w14:paraId="102CA2C4" w14:textId="77777777" w:rsidR="00426FF4" w:rsidRDefault="00000000">
      <w:pPr>
        <w:widowControl w:val="0"/>
        <w:spacing w:line="240" w:lineRule="auto"/>
        <w:jc w:val="center"/>
      </w:pPr>
      <w:r>
        <w:t>‘’le droit légal exclusif de produire, de reproduire, de vendre ou de concéder sous licence, de publier ou d'exécuter une œuvre originale ou une partie substantielle de celle-ci.”</w:t>
      </w:r>
      <w:r>
        <w:br/>
      </w:r>
      <w:hyperlink r:id="rId14">
        <w:r>
          <w:rPr>
            <w:color w:val="1155CC"/>
            <w:sz w:val="20"/>
            <w:szCs w:val="20"/>
            <w:u w:val="single"/>
          </w:rPr>
          <w:t>Office de la propriété intellectuelle du Canada</w:t>
        </w:r>
      </w:hyperlink>
      <w:r>
        <w:rPr>
          <w:sz w:val="20"/>
          <w:szCs w:val="20"/>
        </w:rPr>
        <w:t xml:space="preserve">  © Tous droits réservés. </w:t>
      </w:r>
      <w:r>
        <w:t xml:space="preserve"> </w:t>
      </w:r>
    </w:p>
    <w:p w14:paraId="1B6D0362" w14:textId="77777777" w:rsidR="00426FF4" w:rsidRDefault="00000000">
      <w:pPr>
        <w:widowControl w:val="0"/>
        <w:spacing w:line="240" w:lineRule="auto"/>
      </w:pPr>
      <w:r>
        <w:t xml:space="preserve">Au Canada, lorsqu’on crée une </w:t>
      </w:r>
      <w:proofErr w:type="gramStart"/>
      <w:r>
        <w:t>ressource:</w:t>
      </w:r>
      <w:proofErr w:type="gramEnd"/>
      <w:r>
        <w:t xml:space="preserve"> </w:t>
      </w:r>
    </w:p>
    <w:p w14:paraId="402799B3" w14:textId="77777777" w:rsidR="00426FF4" w:rsidRDefault="00000000">
      <w:pPr>
        <w:widowControl w:val="0"/>
        <w:numPr>
          <w:ilvl w:val="0"/>
          <w:numId w:val="9"/>
        </w:numPr>
        <w:spacing w:line="240" w:lineRule="auto"/>
      </w:pPr>
      <w:proofErr w:type="gramStart"/>
      <w:r>
        <w:t>le</w:t>
      </w:r>
      <w:proofErr w:type="gramEnd"/>
      <w:r>
        <w:t xml:space="preserve"> droit d'auteur s’applique automatiquement pour la protéger.</w:t>
      </w:r>
    </w:p>
    <w:p w14:paraId="4A402C5D" w14:textId="77777777" w:rsidR="00426FF4" w:rsidRDefault="00000000">
      <w:pPr>
        <w:widowControl w:val="0"/>
        <w:numPr>
          <w:ilvl w:val="0"/>
          <w:numId w:val="9"/>
        </w:numPr>
        <w:spacing w:line="240" w:lineRule="auto"/>
        <w:rPr>
          <w:sz w:val="22"/>
          <w:szCs w:val="22"/>
        </w:rPr>
      </w:pPr>
      <w:proofErr w:type="gramStart"/>
      <w:r>
        <w:t>le</w:t>
      </w:r>
      <w:proofErr w:type="gramEnd"/>
      <w:r>
        <w:t xml:space="preserve"> droit d'auteur existe pour la durée de la vie de l'auteur à laquelle on ajoute 70 ans en plus de la vie de l'auteur.</w:t>
      </w:r>
    </w:p>
    <w:p w14:paraId="1AF2B870" w14:textId="77777777" w:rsidR="00426FF4" w:rsidRDefault="00000000">
      <w:pPr>
        <w:widowControl w:val="0"/>
        <w:spacing w:line="240" w:lineRule="auto"/>
        <w:jc w:val="both"/>
      </w:pPr>
      <w:r>
        <w:lastRenderedPageBreak/>
        <w:t xml:space="preserve">Le droit d'auteur a un double objectif : récompenser et encourager la création ET servir l'intérêt public. Au Canada, il existe un fort engagement autant en faveur des droits des </w:t>
      </w:r>
      <w:proofErr w:type="spellStart"/>
      <w:proofErr w:type="gramStart"/>
      <w:r>
        <w:t>utilisateur.ices</w:t>
      </w:r>
      <w:proofErr w:type="spellEnd"/>
      <w:proofErr w:type="gramEnd"/>
      <w:r>
        <w:t xml:space="preserve"> qu’en faveur des droits des </w:t>
      </w:r>
      <w:proofErr w:type="spellStart"/>
      <w:r>
        <w:t>créateur.ices</w:t>
      </w:r>
      <w:proofErr w:type="spellEnd"/>
      <w:r>
        <w:t xml:space="preserve">. Dans la partie 2 (Les œuvres sous © Tous droits </w:t>
      </w:r>
      <w:proofErr w:type="gramStart"/>
      <w:r>
        <w:t>réservés )</w:t>
      </w:r>
      <w:proofErr w:type="gramEnd"/>
      <w:r>
        <w:t>, nous parlerons des limites et des exceptions imposées aux titulaires des droits d’auteur servant à mitiger le fait que le droit d'auteur a une si longue durée  (70 ans).</w:t>
      </w:r>
    </w:p>
    <w:p w14:paraId="6C9A738E" w14:textId="77777777" w:rsidR="00426FF4" w:rsidRDefault="00000000">
      <w:pPr>
        <w:pStyle w:val="Heading2"/>
        <w:spacing w:before="80"/>
      </w:pPr>
      <w:bookmarkStart w:id="3" w:name="_pk71i18ofxrb" w:colFirst="0" w:colLast="0"/>
      <w:bookmarkEnd w:id="3"/>
      <w:r>
        <w:t>1.2 Aperçu des types de ressources en fonction de leur mention de droits d’auteur</w:t>
      </w:r>
    </w:p>
    <w:p w14:paraId="7C500ABD" w14:textId="77777777" w:rsidR="00426FF4" w:rsidRDefault="00000000">
      <w:pPr>
        <w:widowControl w:val="0"/>
        <w:spacing w:line="240" w:lineRule="auto"/>
        <w:jc w:val="both"/>
      </w:pPr>
      <w:r>
        <w:t xml:space="preserve">Il y a trois catégories de mentions de droit d’auteur qui peuvent être attribuées à une ressource pour préciser les conditions d’utilisation d’une œuvre. De la plus restrictive à la moins restrictive, ces catégories sont : </w:t>
      </w:r>
      <w:r>
        <w:rPr>
          <w:b/>
        </w:rPr>
        <w:t>tous droits réservés -</w:t>
      </w:r>
      <w:r>
        <w:t xml:space="preserve"> </w:t>
      </w:r>
      <w:r>
        <w:rPr>
          <w:b/>
        </w:rPr>
        <w:t>certains droits réservés</w:t>
      </w:r>
      <w:r>
        <w:t xml:space="preserve"> (les licences ouvertes) - </w:t>
      </w:r>
      <w:r>
        <w:rPr>
          <w:b/>
        </w:rPr>
        <w:t>aucun droit réservé</w:t>
      </w:r>
      <w:r>
        <w:t xml:space="preserve"> (domaine public).</w:t>
      </w:r>
    </w:p>
    <w:p w14:paraId="25B8F41D" w14:textId="77777777" w:rsidR="00426FF4" w:rsidRDefault="00000000">
      <w:pPr>
        <w:widowControl w:val="0"/>
        <w:spacing w:line="240" w:lineRule="auto"/>
        <w:jc w:val="both"/>
      </w:pPr>
      <w:r>
        <w:t>Le tableau ci-dessous présente un aperçu des types de ressources en fonction de leur type de mention de droit d’auteur.</w:t>
      </w:r>
    </w:p>
    <w:p w14:paraId="4379D553" w14:textId="77777777" w:rsidR="00426FF4" w:rsidRDefault="00000000">
      <w:pPr>
        <w:spacing w:before="80" w:line="240" w:lineRule="auto"/>
        <w:jc w:val="both"/>
      </w:pPr>
      <w:r>
        <w:t xml:space="preserve">Les Parties 2 et 3 de ce module explorent plus en profondeur les implications de la </w:t>
      </w:r>
      <w:proofErr w:type="gramStart"/>
      <w:r>
        <w:t>mention  ©</w:t>
      </w:r>
      <w:proofErr w:type="gramEnd"/>
      <w:r>
        <w:t xml:space="preserve"> Tous droits réservés et des licences ouvertes, telles que les licences Creative Commons.</w:t>
      </w:r>
    </w:p>
    <w:p w14:paraId="33F9B45C" w14:textId="77777777" w:rsidR="00426FF4" w:rsidRDefault="00426FF4">
      <w:pPr>
        <w:spacing w:before="80" w:line="240" w:lineRule="auto"/>
      </w:pPr>
    </w:p>
    <w:tbl>
      <w:tblPr>
        <w:tblStyle w:val="a0"/>
        <w:tblW w:w="1105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3"/>
        <w:gridCol w:w="2764"/>
        <w:gridCol w:w="2764"/>
        <w:gridCol w:w="2764"/>
      </w:tblGrid>
      <w:tr w:rsidR="00426FF4" w14:paraId="65A47575" w14:textId="77777777">
        <w:trPr>
          <w:trHeight w:val="450"/>
          <w:tblHeader/>
        </w:trPr>
        <w:tc>
          <w:tcPr>
            <w:tcW w:w="2763" w:type="dxa"/>
            <w:shd w:val="clear" w:color="auto" w:fill="5B2B6B"/>
            <w:tcMar>
              <w:top w:w="100" w:type="dxa"/>
              <w:left w:w="100" w:type="dxa"/>
              <w:bottom w:w="100" w:type="dxa"/>
              <w:right w:w="100" w:type="dxa"/>
            </w:tcMar>
          </w:tcPr>
          <w:p w14:paraId="0D88F3C8"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rPr>
                <w:b/>
                <w:color w:val="FFFFFF"/>
                <w:sz w:val="18"/>
                <w:szCs w:val="18"/>
              </w:rPr>
            </w:pPr>
            <w:r>
              <w:rPr>
                <w:b/>
                <w:color w:val="FFFFFF"/>
                <w:sz w:val="18"/>
                <w:szCs w:val="18"/>
              </w:rPr>
              <w:t>Types de mention et de ressource</w:t>
            </w:r>
          </w:p>
        </w:tc>
        <w:tc>
          <w:tcPr>
            <w:tcW w:w="2763" w:type="dxa"/>
            <w:shd w:val="clear" w:color="auto" w:fill="5B2B6B"/>
            <w:tcMar>
              <w:top w:w="100" w:type="dxa"/>
              <w:left w:w="100" w:type="dxa"/>
              <w:bottom w:w="100" w:type="dxa"/>
              <w:right w:w="100" w:type="dxa"/>
            </w:tcMar>
          </w:tcPr>
          <w:p w14:paraId="59FD08A3"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rPr>
                <w:b/>
                <w:color w:val="FFFFFF"/>
                <w:sz w:val="18"/>
                <w:szCs w:val="18"/>
              </w:rPr>
            </w:pPr>
            <w:r>
              <w:rPr>
                <w:b/>
                <w:color w:val="FFFFFF"/>
                <w:sz w:val="18"/>
                <w:szCs w:val="18"/>
              </w:rPr>
              <w:t>Définition</w:t>
            </w:r>
          </w:p>
        </w:tc>
        <w:tc>
          <w:tcPr>
            <w:tcW w:w="2763" w:type="dxa"/>
            <w:shd w:val="clear" w:color="auto" w:fill="5B2B6B"/>
            <w:tcMar>
              <w:top w:w="100" w:type="dxa"/>
              <w:left w:w="100" w:type="dxa"/>
              <w:bottom w:w="100" w:type="dxa"/>
              <w:right w:w="100" w:type="dxa"/>
            </w:tcMar>
          </w:tcPr>
          <w:p w14:paraId="5B412BE8"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rPr>
                <w:b/>
                <w:color w:val="FFFFFF"/>
                <w:sz w:val="18"/>
                <w:szCs w:val="18"/>
              </w:rPr>
            </w:pPr>
            <w:r>
              <w:rPr>
                <w:b/>
                <w:color w:val="FFFFFF"/>
                <w:sz w:val="18"/>
                <w:szCs w:val="18"/>
              </w:rPr>
              <w:t>Exemples</w:t>
            </w:r>
          </w:p>
        </w:tc>
        <w:tc>
          <w:tcPr>
            <w:tcW w:w="2763" w:type="dxa"/>
            <w:shd w:val="clear" w:color="auto" w:fill="5B2B6B"/>
            <w:tcMar>
              <w:top w:w="100" w:type="dxa"/>
              <w:left w:w="100" w:type="dxa"/>
              <w:bottom w:w="100" w:type="dxa"/>
              <w:right w:w="100" w:type="dxa"/>
            </w:tcMar>
          </w:tcPr>
          <w:p w14:paraId="6E3E4330"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ind w:right="-360"/>
              <w:rPr>
                <w:b/>
                <w:color w:val="FFFFFF"/>
                <w:sz w:val="18"/>
                <w:szCs w:val="18"/>
              </w:rPr>
            </w:pPr>
            <w:r>
              <w:rPr>
                <w:b/>
                <w:color w:val="FFFFFF"/>
                <w:sz w:val="18"/>
                <w:szCs w:val="18"/>
              </w:rPr>
              <w:t>Icônes</w:t>
            </w:r>
          </w:p>
        </w:tc>
      </w:tr>
      <w:tr w:rsidR="00426FF4" w14:paraId="6CF72534" w14:textId="77777777">
        <w:trPr>
          <w:trHeight w:val="2370"/>
        </w:trPr>
        <w:tc>
          <w:tcPr>
            <w:tcW w:w="2763" w:type="dxa"/>
            <w:shd w:val="clear" w:color="auto" w:fill="F9B614"/>
            <w:tcMar>
              <w:top w:w="100" w:type="dxa"/>
              <w:left w:w="100" w:type="dxa"/>
              <w:bottom w:w="100" w:type="dxa"/>
              <w:right w:w="100" w:type="dxa"/>
            </w:tcMar>
          </w:tcPr>
          <w:p w14:paraId="713AEE6E"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sz w:val="18"/>
                <w:szCs w:val="18"/>
              </w:rPr>
            </w:pPr>
            <w:r>
              <w:rPr>
                <w:b/>
                <w:sz w:val="18"/>
                <w:szCs w:val="18"/>
              </w:rPr>
              <w:t>© Tous droits réservés</w:t>
            </w:r>
            <w:r>
              <w:rPr>
                <w:b/>
              </w:rPr>
              <w:t xml:space="preserve"> </w:t>
            </w:r>
            <w:r>
              <w:rPr>
                <w:b/>
                <w:sz w:val="18"/>
                <w:szCs w:val="18"/>
              </w:rPr>
              <w:t xml:space="preserve">: </w:t>
            </w:r>
            <w:r>
              <w:rPr>
                <w:sz w:val="18"/>
                <w:szCs w:val="18"/>
              </w:rPr>
              <w:t>Ressources</w:t>
            </w:r>
            <w:r>
              <w:rPr>
                <w:b/>
                <w:sz w:val="18"/>
                <w:szCs w:val="18"/>
              </w:rPr>
              <w:t xml:space="preserve"> </w:t>
            </w:r>
            <w:r>
              <w:rPr>
                <w:sz w:val="18"/>
                <w:szCs w:val="18"/>
              </w:rPr>
              <w:t>© Tous droits réservés ou sans licence mentionnée</w:t>
            </w:r>
          </w:p>
          <w:p w14:paraId="7CD9E57F"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sz w:val="18"/>
                <w:szCs w:val="18"/>
              </w:rPr>
            </w:pPr>
          </w:p>
          <w:p w14:paraId="4E463CEF"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sz w:val="18"/>
                <w:szCs w:val="18"/>
              </w:rPr>
            </w:pPr>
          </w:p>
        </w:tc>
        <w:tc>
          <w:tcPr>
            <w:tcW w:w="2763" w:type="dxa"/>
            <w:shd w:val="clear" w:color="auto" w:fill="FFFFFF"/>
            <w:tcMar>
              <w:top w:w="100" w:type="dxa"/>
              <w:left w:w="100" w:type="dxa"/>
              <w:bottom w:w="100" w:type="dxa"/>
              <w:right w:w="100" w:type="dxa"/>
            </w:tcMar>
          </w:tcPr>
          <w:p w14:paraId="779C8A24" w14:textId="77777777" w:rsidR="00426FF4" w:rsidRDefault="00000000">
            <w:pPr>
              <w:widowControl w:val="0"/>
              <w:spacing w:before="120" w:after="120" w:line="240" w:lineRule="auto"/>
              <w:rPr>
                <w:sz w:val="18"/>
                <w:szCs w:val="18"/>
              </w:rPr>
            </w:pPr>
            <w:r>
              <w:rPr>
                <w:sz w:val="18"/>
                <w:szCs w:val="18"/>
              </w:rPr>
              <w:t xml:space="preserve">Pour toutes les ressources créées, la protection du droit d'auteur s’applique automatiquement. Les ressources </w:t>
            </w:r>
            <w:r>
              <w:rPr>
                <w:b/>
                <w:sz w:val="18"/>
                <w:szCs w:val="18"/>
              </w:rPr>
              <w:t xml:space="preserve">© Tous droits </w:t>
            </w:r>
            <w:proofErr w:type="gramStart"/>
            <w:r>
              <w:rPr>
                <w:b/>
                <w:sz w:val="18"/>
                <w:szCs w:val="18"/>
              </w:rPr>
              <w:t>réservés</w:t>
            </w:r>
            <w:r>
              <w:rPr>
                <w:sz w:val="18"/>
                <w:szCs w:val="18"/>
              </w:rPr>
              <w:t xml:space="preserve">  (</w:t>
            </w:r>
            <w:proofErr w:type="gramEnd"/>
            <w:r>
              <w:rPr>
                <w:sz w:val="18"/>
                <w:szCs w:val="18"/>
              </w:rPr>
              <w:t xml:space="preserve">l’icône peut être présente ou non) peuvent uniquement être consultées. </w:t>
            </w:r>
          </w:p>
        </w:tc>
        <w:tc>
          <w:tcPr>
            <w:tcW w:w="2763" w:type="dxa"/>
            <w:shd w:val="clear" w:color="auto" w:fill="FFFFFF"/>
            <w:tcMar>
              <w:top w:w="100" w:type="dxa"/>
              <w:left w:w="100" w:type="dxa"/>
              <w:bottom w:w="100" w:type="dxa"/>
              <w:right w:w="100" w:type="dxa"/>
            </w:tcMar>
          </w:tcPr>
          <w:p w14:paraId="4B6C87CE" w14:textId="77777777" w:rsidR="00426FF4" w:rsidRDefault="00000000">
            <w:pPr>
              <w:widowControl w:val="0"/>
              <w:spacing w:before="120" w:after="120" w:line="240" w:lineRule="auto"/>
              <w:rPr>
                <w:sz w:val="18"/>
                <w:szCs w:val="18"/>
              </w:rPr>
            </w:pPr>
            <w:proofErr w:type="spellStart"/>
            <w:proofErr w:type="gramStart"/>
            <w:r w:rsidRPr="003A0A14">
              <w:rPr>
                <w:b/>
                <w:sz w:val="18"/>
                <w:szCs w:val="18"/>
                <w:lang w:val="en-CA"/>
              </w:rPr>
              <w:t>Exemple</w:t>
            </w:r>
            <w:proofErr w:type="spellEnd"/>
            <w:r w:rsidRPr="003A0A14">
              <w:rPr>
                <w:b/>
                <w:sz w:val="18"/>
                <w:szCs w:val="18"/>
                <w:lang w:val="en-CA"/>
              </w:rPr>
              <w:t xml:space="preserve"> :</w:t>
            </w:r>
            <w:proofErr w:type="gramEnd"/>
            <w:r w:rsidRPr="003A0A14">
              <w:rPr>
                <w:sz w:val="18"/>
                <w:szCs w:val="18"/>
                <w:lang w:val="en-CA"/>
              </w:rPr>
              <w:t xml:space="preserve"> </w:t>
            </w:r>
            <w:hyperlink r:id="rId15">
              <w:r w:rsidRPr="003A0A14">
                <w:rPr>
                  <w:color w:val="1155CC"/>
                  <w:sz w:val="18"/>
                  <w:szCs w:val="18"/>
                  <w:u w:val="single"/>
                  <w:lang w:val="en-CA"/>
                </w:rPr>
                <w:t>The life story of Vincent van Gogh</w:t>
              </w:r>
            </w:hyperlink>
            <w:r w:rsidRPr="003A0A14">
              <w:rPr>
                <w:sz w:val="18"/>
                <w:szCs w:val="18"/>
                <w:lang w:val="en-CA"/>
              </w:rPr>
              <w:t xml:space="preserve"> par </w:t>
            </w:r>
            <w:proofErr w:type="spellStart"/>
            <w:r w:rsidRPr="003A0A14">
              <w:rPr>
                <w:sz w:val="18"/>
                <w:szCs w:val="18"/>
                <w:lang w:val="en-CA"/>
              </w:rPr>
              <w:t>NowYouKnowAbout</w:t>
            </w:r>
            <w:proofErr w:type="spellEnd"/>
            <w:r w:rsidRPr="003A0A14">
              <w:rPr>
                <w:sz w:val="18"/>
                <w:szCs w:val="18"/>
                <w:lang w:val="en-CA"/>
              </w:rPr>
              <w:t xml:space="preserve">. </w:t>
            </w:r>
            <w:r>
              <w:rPr>
                <w:sz w:val="18"/>
                <w:szCs w:val="18"/>
              </w:rPr>
              <w:t>© Tous droits réservés.</w:t>
            </w:r>
          </w:p>
        </w:tc>
        <w:tc>
          <w:tcPr>
            <w:tcW w:w="2763" w:type="dxa"/>
            <w:shd w:val="clear" w:color="auto" w:fill="FFFFFF"/>
            <w:tcMar>
              <w:top w:w="100" w:type="dxa"/>
              <w:left w:w="100" w:type="dxa"/>
              <w:bottom w:w="100" w:type="dxa"/>
              <w:right w:w="100" w:type="dxa"/>
            </w:tcMar>
          </w:tcPr>
          <w:p w14:paraId="1DA2C613" w14:textId="77777777" w:rsidR="00426FF4" w:rsidRDefault="00000000">
            <w:pPr>
              <w:spacing w:before="120" w:after="120" w:line="240" w:lineRule="auto"/>
              <w:rPr>
                <w:sz w:val="18"/>
                <w:szCs w:val="18"/>
              </w:rPr>
            </w:pPr>
            <w:hyperlink r:id="rId16">
              <w:r>
                <w:rPr>
                  <w:color w:val="1155CC"/>
                  <w:sz w:val="18"/>
                  <w:szCs w:val="18"/>
                  <w:u w:val="single"/>
                </w:rPr>
                <w:t>Icône</w:t>
              </w:r>
            </w:hyperlink>
            <w:r>
              <w:rPr>
                <w:sz w:val="18"/>
                <w:szCs w:val="18"/>
              </w:rPr>
              <w:t xml:space="preserve"> </w:t>
            </w:r>
            <w:r>
              <w:rPr>
                <w:sz w:val="18"/>
                <w:szCs w:val="18"/>
              </w:rPr>
              <w:br/>
              <w:t>© Tous droits réservés</w:t>
            </w:r>
          </w:p>
          <w:p w14:paraId="08959163" w14:textId="77777777" w:rsidR="00426FF4" w:rsidRDefault="00000000">
            <w:pPr>
              <w:spacing w:before="120" w:after="120" w:line="240" w:lineRule="auto"/>
              <w:rPr>
                <w:sz w:val="18"/>
                <w:szCs w:val="18"/>
              </w:rPr>
            </w:pPr>
            <w:r>
              <w:rPr>
                <w:noProof/>
                <w:sz w:val="18"/>
                <w:szCs w:val="18"/>
              </w:rPr>
              <w:drawing>
                <wp:inline distT="114300" distB="114300" distL="114300" distR="114300" wp14:anchorId="0BE8C7B0" wp14:editId="7C415E8F">
                  <wp:extent cx="720000" cy="7232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720000" cy="723200"/>
                          </a:xfrm>
                          <a:prstGeom prst="rect">
                            <a:avLst/>
                          </a:prstGeom>
                          <a:ln/>
                        </pic:spPr>
                      </pic:pic>
                    </a:graphicData>
                  </a:graphic>
                </wp:inline>
              </w:drawing>
            </w:r>
          </w:p>
        </w:tc>
      </w:tr>
      <w:tr w:rsidR="00426FF4" w14:paraId="4448C3F0" w14:textId="77777777">
        <w:trPr>
          <w:trHeight w:val="4665"/>
        </w:trPr>
        <w:tc>
          <w:tcPr>
            <w:tcW w:w="2763" w:type="dxa"/>
            <w:shd w:val="clear" w:color="auto" w:fill="F9B614"/>
            <w:tcMar>
              <w:top w:w="100" w:type="dxa"/>
              <w:left w:w="100" w:type="dxa"/>
              <w:bottom w:w="100" w:type="dxa"/>
              <w:right w:w="100" w:type="dxa"/>
            </w:tcMar>
          </w:tcPr>
          <w:p w14:paraId="605B3C77"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b/>
                <w:sz w:val="18"/>
                <w:szCs w:val="18"/>
              </w:rPr>
            </w:pPr>
          </w:p>
        </w:tc>
        <w:tc>
          <w:tcPr>
            <w:tcW w:w="2763" w:type="dxa"/>
            <w:shd w:val="clear" w:color="auto" w:fill="FFFFFF"/>
            <w:tcMar>
              <w:top w:w="100" w:type="dxa"/>
              <w:left w:w="100" w:type="dxa"/>
              <w:bottom w:w="100" w:type="dxa"/>
              <w:right w:w="100" w:type="dxa"/>
            </w:tcMar>
          </w:tcPr>
          <w:p w14:paraId="272B95BF"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sz w:val="18"/>
                <w:szCs w:val="18"/>
              </w:rPr>
            </w:pPr>
            <w:r>
              <w:rPr>
                <w:sz w:val="18"/>
                <w:szCs w:val="18"/>
              </w:rPr>
              <w:t xml:space="preserve">Ressources </w:t>
            </w:r>
            <w:r>
              <w:rPr>
                <w:b/>
                <w:sz w:val="18"/>
                <w:szCs w:val="18"/>
              </w:rPr>
              <w:t xml:space="preserve">sans accès libre </w:t>
            </w:r>
            <w:r>
              <w:rPr>
                <w:sz w:val="18"/>
                <w:szCs w:val="18"/>
              </w:rPr>
              <w:t>(nécessitant une authentification)</w:t>
            </w:r>
            <w:r>
              <w:rPr>
                <w:b/>
                <w:sz w:val="18"/>
                <w:szCs w:val="18"/>
              </w:rPr>
              <w:t xml:space="preserve"> </w:t>
            </w:r>
            <w:r>
              <w:rPr>
                <w:sz w:val="18"/>
                <w:szCs w:val="18"/>
              </w:rPr>
              <w:t>gratuite ou payante sous © Tous droits réservés ou sans licence mentionnée</w:t>
            </w:r>
          </w:p>
          <w:p w14:paraId="4E1C852C" w14:textId="77777777" w:rsidR="00426FF4" w:rsidRDefault="00426FF4">
            <w:pPr>
              <w:widowControl w:val="0"/>
              <w:spacing w:before="120" w:after="120" w:line="240" w:lineRule="auto"/>
              <w:rPr>
                <w:sz w:val="18"/>
                <w:szCs w:val="18"/>
              </w:rPr>
            </w:pPr>
          </w:p>
          <w:p w14:paraId="372DB915" w14:textId="77777777" w:rsidR="00426FF4" w:rsidRDefault="00000000">
            <w:pPr>
              <w:widowControl w:val="0"/>
              <w:spacing w:before="120" w:after="120" w:line="240" w:lineRule="auto"/>
              <w:rPr>
                <w:sz w:val="18"/>
                <w:szCs w:val="18"/>
              </w:rPr>
            </w:pPr>
            <w:r>
              <w:rPr>
                <w:sz w:val="18"/>
                <w:szCs w:val="18"/>
              </w:rPr>
              <w:t>Certains sites éducatifs (</w:t>
            </w:r>
            <w:proofErr w:type="spellStart"/>
            <w:r>
              <w:fldChar w:fldCharType="begin"/>
            </w:r>
            <w:r>
              <w:instrText>HYPERLINK "https://www.idello.org/en" \h</w:instrText>
            </w:r>
            <w:r>
              <w:fldChar w:fldCharType="separate"/>
            </w:r>
            <w:r>
              <w:rPr>
                <w:color w:val="1155CC"/>
                <w:sz w:val="18"/>
                <w:szCs w:val="18"/>
                <w:u w:val="single"/>
              </w:rPr>
              <w:t>Idéllo</w:t>
            </w:r>
            <w:proofErr w:type="spellEnd"/>
            <w:r>
              <w:rPr>
                <w:color w:val="1155CC"/>
                <w:sz w:val="18"/>
                <w:szCs w:val="18"/>
                <w:u w:val="single"/>
              </w:rPr>
              <w:fldChar w:fldCharType="end"/>
            </w:r>
            <w:r>
              <w:rPr>
                <w:sz w:val="18"/>
                <w:szCs w:val="18"/>
              </w:rPr>
              <w:t xml:space="preserve">, </w:t>
            </w:r>
            <w:hyperlink r:id="rId18">
              <w:r>
                <w:rPr>
                  <w:color w:val="1155CC"/>
                  <w:sz w:val="18"/>
                  <w:szCs w:val="18"/>
                  <w:u w:val="single"/>
                </w:rPr>
                <w:t>Un jour Une Actu</w:t>
              </w:r>
            </w:hyperlink>
            <w:r>
              <w:rPr>
                <w:sz w:val="18"/>
                <w:szCs w:val="18"/>
              </w:rPr>
              <w:t xml:space="preserve">, </w:t>
            </w:r>
            <w:hyperlink r:id="rId19">
              <w:r>
                <w:rPr>
                  <w:color w:val="1155CC"/>
                  <w:sz w:val="18"/>
                  <w:szCs w:val="18"/>
                  <w:u w:val="single"/>
                </w:rPr>
                <w:t>TV5</w:t>
              </w:r>
            </w:hyperlink>
            <w:r>
              <w:rPr>
                <w:sz w:val="18"/>
                <w:szCs w:val="18"/>
              </w:rPr>
              <w:t>) fournissent des ressources clefs en main ‘© Tous droits réservés’, mais en général permettent une certaine utilisation pour la salle de classe. Il s’agit de lire les conditions d’utilisation de chacun de ces sites pour savoir ce qu’il est permis de faire avec la ressource.</w:t>
            </w:r>
          </w:p>
        </w:tc>
        <w:tc>
          <w:tcPr>
            <w:tcW w:w="2763" w:type="dxa"/>
            <w:shd w:val="clear" w:color="auto" w:fill="FFFFFF"/>
            <w:tcMar>
              <w:top w:w="100" w:type="dxa"/>
              <w:left w:w="100" w:type="dxa"/>
              <w:bottom w:w="100" w:type="dxa"/>
              <w:right w:w="100" w:type="dxa"/>
            </w:tcMar>
          </w:tcPr>
          <w:p w14:paraId="70223B22" w14:textId="77777777" w:rsidR="00426FF4" w:rsidRDefault="00000000">
            <w:pPr>
              <w:widowControl w:val="0"/>
              <w:spacing w:before="120" w:after="120" w:line="240" w:lineRule="auto"/>
              <w:rPr>
                <w:b/>
                <w:sz w:val="18"/>
                <w:szCs w:val="18"/>
              </w:rPr>
            </w:pPr>
            <w:r>
              <w:rPr>
                <w:b/>
                <w:sz w:val="18"/>
                <w:szCs w:val="18"/>
              </w:rPr>
              <w:t>Exemple :</w:t>
            </w:r>
            <w:r>
              <w:rPr>
                <w:sz w:val="18"/>
                <w:szCs w:val="18"/>
              </w:rPr>
              <w:t xml:space="preserve"> </w:t>
            </w:r>
            <w:hyperlink r:id="rId20">
              <w:r>
                <w:rPr>
                  <w:color w:val="1155CC"/>
                  <w:sz w:val="18"/>
                  <w:szCs w:val="18"/>
                  <w:u w:val="single"/>
                </w:rPr>
                <w:t>Vocabulaire : les nationalités</w:t>
              </w:r>
            </w:hyperlink>
            <w:r>
              <w:rPr>
                <w:sz w:val="18"/>
                <w:szCs w:val="18"/>
              </w:rPr>
              <w:t xml:space="preserve"> par Dorothée </w:t>
            </w:r>
            <w:proofErr w:type="spellStart"/>
            <w:r>
              <w:rPr>
                <w:sz w:val="18"/>
                <w:szCs w:val="18"/>
              </w:rPr>
              <w:t>Depont</w:t>
            </w:r>
            <w:proofErr w:type="spellEnd"/>
            <w:r>
              <w:rPr>
                <w:sz w:val="18"/>
                <w:szCs w:val="18"/>
              </w:rPr>
              <w:t xml:space="preserve"> et Noémie </w:t>
            </w:r>
            <w:proofErr w:type="spellStart"/>
            <w:r>
              <w:rPr>
                <w:sz w:val="18"/>
                <w:szCs w:val="18"/>
              </w:rPr>
              <w:t>Dobat</w:t>
            </w:r>
            <w:proofErr w:type="spellEnd"/>
            <w:r>
              <w:rPr>
                <w:sz w:val="18"/>
                <w:szCs w:val="18"/>
              </w:rPr>
              <w:t xml:space="preserve"> pour TV5 Monde. © Tous droits réservés.</w:t>
            </w:r>
          </w:p>
        </w:tc>
        <w:tc>
          <w:tcPr>
            <w:tcW w:w="2763" w:type="dxa"/>
            <w:shd w:val="clear" w:color="auto" w:fill="FFFFFF"/>
            <w:tcMar>
              <w:top w:w="100" w:type="dxa"/>
              <w:left w:w="100" w:type="dxa"/>
              <w:bottom w:w="100" w:type="dxa"/>
              <w:right w:w="100" w:type="dxa"/>
            </w:tcMar>
          </w:tcPr>
          <w:p w14:paraId="6C4385C1" w14:textId="77777777" w:rsidR="00426FF4" w:rsidRDefault="00000000">
            <w:pPr>
              <w:spacing w:before="120" w:after="120" w:line="240" w:lineRule="auto"/>
              <w:rPr>
                <w:sz w:val="18"/>
                <w:szCs w:val="18"/>
              </w:rPr>
            </w:pPr>
            <w:hyperlink r:id="rId21">
              <w:r>
                <w:rPr>
                  <w:color w:val="1155CC"/>
                  <w:sz w:val="18"/>
                  <w:szCs w:val="18"/>
                  <w:u w:val="single"/>
                </w:rPr>
                <w:t>Icône</w:t>
              </w:r>
            </w:hyperlink>
          </w:p>
          <w:p w14:paraId="756F276F" w14:textId="77777777" w:rsidR="00426FF4" w:rsidRDefault="00000000">
            <w:pPr>
              <w:spacing w:before="120" w:after="120" w:line="240" w:lineRule="auto"/>
              <w:rPr>
                <w:sz w:val="18"/>
                <w:szCs w:val="18"/>
              </w:rPr>
            </w:pPr>
            <w:r>
              <w:rPr>
                <w:sz w:val="18"/>
                <w:szCs w:val="18"/>
              </w:rPr>
              <w:t>© Tous droits réservés</w:t>
            </w:r>
          </w:p>
        </w:tc>
      </w:tr>
      <w:tr w:rsidR="00426FF4" w14:paraId="138EDF45" w14:textId="77777777">
        <w:trPr>
          <w:trHeight w:val="440"/>
        </w:trPr>
        <w:tc>
          <w:tcPr>
            <w:tcW w:w="2763" w:type="dxa"/>
            <w:vMerge w:val="restart"/>
            <w:shd w:val="clear" w:color="auto" w:fill="10B39F"/>
            <w:tcMar>
              <w:top w:w="100" w:type="dxa"/>
              <w:left w:w="100" w:type="dxa"/>
              <w:bottom w:w="100" w:type="dxa"/>
              <w:right w:w="100" w:type="dxa"/>
            </w:tcMar>
          </w:tcPr>
          <w:p w14:paraId="36919658"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b/>
                <w:sz w:val="18"/>
                <w:szCs w:val="18"/>
              </w:rPr>
            </w:pPr>
            <w:r>
              <w:rPr>
                <w:b/>
                <w:sz w:val="18"/>
                <w:szCs w:val="18"/>
              </w:rPr>
              <w:t xml:space="preserve">Certains droits réservés </w:t>
            </w:r>
            <w:r>
              <w:rPr>
                <w:sz w:val="18"/>
                <w:szCs w:val="18"/>
              </w:rPr>
              <w:t xml:space="preserve">: les ressources éducatives libres (les </w:t>
            </w:r>
            <w:r>
              <w:rPr>
                <w:b/>
                <w:sz w:val="18"/>
                <w:szCs w:val="18"/>
              </w:rPr>
              <w:t>RÉL)</w:t>
            </w:r>
          </w:p>
        </w:tc>
        <w:tc>
          <w:tcPr>
            <w:tcW w:w="2763" w:type="dxa"/>
            <w:shd w:val="clear" w:color="auto" w:fill="FFFFFF"/>
            <w:tcMar>
              <w:top w:w="100" w:type="dxa"/>
              <w:left w:w="100" w:type="dxa"/>
              <w:bottom w:w="100" w:type="dxa"/>
              <w:right w:w="100" w:type="dxa"/>
            </w:tcMar>
          </w:tcPr>
          <w:p w14:paraId="0A4184BD" w14:textId="77777777" w:rsidR="00426FF4" w:rsidRDefault="00000000">
            <w:pPr>
              <w:widowControl w:val="0"/>
              <w:spacing w:before="120" w:after="120" w:line="240" w:lineRule="auto"/>
              <w:rPr>
                <w:sz w:val="18"/>
                <w:szCs w:val="18"/>
              </w:rPr>
            </w:pPr>
            <w:r>
              <w:rPr>
                <w:sz w:val="18"/>
                <w:szCs w:val="18"/>
              </w:rPr>
              <w:t>Il s’agit des ressources qui ont été placées sous licences ouvertes.</w:t>
            </w:r>
          </w:p>
          <w:p w14:paraId="0E8E072D" w14:textId="77777777" w:rsidR="00426FF4" w:rsidRDefault="00000000">
            <w:pPr>
              <w:widowControl w:val="0"/>
              <w:spacing w:before="120" w:after="120" w:line="240" w:lineRule="auto"/>
              <w:rPr>
                <w:sz w:val="18"/>
                <w:szCs w:val="18"/>
              </w:rPr>
            </w:pPr>
            <w:r>
              <w:rPr>
                <w:sz w:val="18"/>
                <w:szCs w:val="18"/>
              </w:rPr>
              <w:t xml:space="preserve">Parfois appelées </w:t>
            </w:r>
            <w:hyperlink r:id="rId22">
              <w:r>
                <w:rPr>
                  <w:color w:val="1155CC"/>
                  <w:sz w:val="18"/>
                  <w:szCs w:val="18"/>
                  <w:u w:val="single"/>
                </w:rPr>
                <w:t>copyleft</w:t>
              </w:r>
            </w:hyperlink>
            <w:r>
              <w:rPr>
                <w:sz w:val="18"/>
                <w:szCs w:val="18"/>
              </w:rPr>
              <w:t>, ces licences suppriment les obstacles à la collaboration et permettent une meilleure réutilisation, un meilleur partage, le remixage et l'adaptation des ressources.</w:t>
            </w:r>
          </w:p>
          <w:p w14:paraId="79B60BE1" w14:textId="77777777" w:rsidR="00426FF4" w:rsidRDefault="00000000">
            <w:pPr>
              <w:widowControl w:val="0"/>
              <w:spacing w:before="120" w:after="120" w:line="240" w:lineRule="auto"/>
              <w:rPr>
                <w:sz w:val="18"/>
                <w:szCs w:val="18"/>
              </w:rPr>
            </w:pPr>
            <w:r>
              <w:rPr>
                <w:sz w:val="18"/>
                <w:szCs w:val="18"/>
              </w:rPr>
              <w:t xml:space="preserve">Les </w:t>
            </w:r>
            <w:hyperlink r:id="rId23">
              <w:r>
                <w:rPr>
                  <w:color w:val="1155CC"/>
                  <w:sz w:val="18"/>
                  <w:szCs w:val="18"/>
                  <w:u w:val="single"/>
                </w:rPr>
                <w:t>licences Creative Commons,</w:t>
              </w:r>
            </w:hyperlink>
            <w:r>
              <w:rPr>
                <w:sz w:val="18"/>
                <w:szCs w:val="18"/>
              </w:rPr>
              <w:t xml:space="preserve"> par exemple, permettent des conditions de réutilisation d’une ressource tout en maintenant certaines restrictions en fonction de la désignation du créateur.</w:t>
            </w:r>
          </w:p>
        </w:tc>
        <w:tc>
          <w:tcPr>
            <w:tcW w:w="2763" w:type="dxa"/>
            <w:shd w:val="clear" w:color="auto" w:fill="FFFFFF"/>
            <w:tcMar>
              <w:top w:w="100" w:type="dxa"/>
              <w:left w:w="100" w:type="dxa"/>
              <w:bottom w:w="100" w:type="dxa"/>
              <w:right w:w="100" w:type="dxa"/>
            </w:tcMar>
          </w:tcPr>
          <w:p w14:paraId="57F2C254" w14:textId="77777777" w:rsidR="00426FF4" w:rsidRDefault="00000000">
            <w:pPr>
              <w:spacing w:before="120" w:after="120" w:line="240" w:lineRule="auto"/>
              <w:rPr>
                <w:sz w:val="18"/>
                <w:szCs w:val="18"/>
              </w:rPr>
            </w:pPr>
            <w:r>
              <w:rPr>
                <w:sz w:val="18"/>
                <w:szCs w:val="18"/>
              </w:rPr>
              <w:t xml:space="preserve">Exemple : </w:t>
            </w:r>
            <w:hyperlink r:id="rId24">
              <w:r>
                <w:rPr>
                  <w:color w:val="1155CC"/>
                  <w:sz w:val="18"/>
                  <w:szCs w:val="18"/>
                  <w:u w:val="single"/>
                </w:rPr>
                <w:t>La tenue traditionnelle au Cameroun</w:t>
              </w:r>
            </w:hyperlink>
            <w:r>
              <w:rPr>
                <w:sz w:val="18"/>
                <w:szCs w:val="18"/>
              </w:rPr>
              <w:t xml:space="preserve"> par Madeleine Karelle Ngo </w:t>
            </w:r>
            <w:proofErr w:type="spellStart"/>
            <w:r>
              <w:rPr>
                <w:sz w:val="18"/>
                <w:szCs w:val="18"/>
              </w:rPr>
              <w:t>Ipoumb</w:t>
            </w:r>
            <w:proofErr w:type="spellEnd"/>
            <w:r>
              <w:rPr>
                <w:sz w:val="18"/>
                <w:szCs w:val="18"/>
              </w:rPr>
              <w:t xml:space="preserve">. </w:t>
            </w:r>
            <w:hyperlink r:id="rId25">
              <w:r>
                <w:rPr>
                  <w:color w:val="1155CC"/>
                  <w:sz w:val="18"/>
                  <w:szCs w:val="18"/>
                  <w:u w:val="single"/>
                </w:rPr>
                <w:t>CC-BY-NC-SA 4.</w:t>
              </w:r>
            </w:hyperlink>
            <w:hyperlink r:id="rId26">
              <w:r>
                <w:rPr>
                  <w:color w:val="1155CC"/>
                  <w:sz w:val="18"/>
                  <w:szCs w:val="18"/>
                  <w:u w:val="single"/>
                </w:rPr>
                <w:t>0</w:t>
              </w:r>
            </w:hyperlink>
            <w:r>
              <w:rPr>
                <w:sz w:val="18"/>
                <w:szCs w:val="18"/>
              </w:rPr>
              <w:t>.</w:t>
            </w:r>
          </w:p>
          <w:p w14:paraId="1715F9A5" w14:textId="77777777" w:rsidR="00426FF4" w:rsidRDefault="00426FF4">
            <w:pPr>
              <w:spacing w:before="120" w:after="120" w:line="240" w:lineRule="auto"/>
              <w:rPr>
                <w:sz w:val="18"/>
                <w:szCs w:val="18"/>
              </w:rPr>
            </w:pPr>
          </w:p>
          <w:p w14:paraId="4116DC59" w14:textId="77777777" w:rsidR="00426FF4" w:rsidRDefault="00000000">
            <w:pPr>
              <w:spacing w:before="120" w:after="120" w:line="240" w:lineRule="auto"/>
              <w:rPr>
                <w:sz w:val="18"/>
                <w:szCs w:val="18"/>
              </w:rPr>
            </w:pPr>
            <w:r>
              <w:rPr>
                <w:sz w:val="18"/>
                <w:szCs w:val="18"/>
              </w:rPr>
              <w:t xml:space="preserve">*Dans la partie 3, nous verrons les manières d’interpréter les différents codes et les icônes correspondantes.  </w:t>
            </w:r>
          </w:p>
        </w:tc>
        <w:tc>
          <w:tcPr>
            <w:tcW w:w="2763" w:type="dxa"/>
            <w:shd w:val="clear" w:color="auto" w:fill="FFFFFF"/>
            <w:tcMar>
              <w:top w:w="100" w:type="dxa"/>
              <w:left w:w="100" w:type="dxa"/>
              <w:bottom w:w="100" w:type="dxa"/>
              <w:right w:w="100" w:type="dxa"/>
            </w:tcMar>
          </w:tcPr>
          <w:p w14:paraId="25101F05" w14:textId="77777777" w:rsidR="00426FF4" w:rsidRDefault="00000000">
            <w:pPr>
              <w:spacing w:before="120" w:after="120" w:line="240" w:lineRule="auto"/>
              <w:rPr>
                <w:sz w:val="18"/>
                <w:szCs w:val="18"/>
              </w:rPr>
            </w:pPr>
            <w:r>
              <w:rPr>
                <w:sz w:val="18"/>
                <w:szCs w:val="18"/>
              </w:rPr>
              <w:t>Les</w:t>
            </w:r>
            <w:hyperlink r:id="rId27">
              <w:r>
                <w:rPr>
                  <w:color w:val="1155CC"/>
                  <w:sz w:val="18"/>
                  <w:szCs w:val="18"/>
                  <w:u w:val="single"/>
                </w:rPr>
                <w:t xml:space="preserve"> icônes</w:t>
              </w:r>
            </w:hyperlink>
            <w:hyperlink r:id="rId28">
              <w:r>
                <w:rPr>
                  <w:sz w:val="18"/>
                  <w:szCs w:val="18"/>
                </w:rPr>
                <w:t xml:space="preserve"> </w:t>
              </w:r>
            </w:hyperlink>
            <w:hyperlink r:id="rId29">
              <w:r>
                <w:rPr>
                  <w:color w:val="1155CC"/>
                  <w:sz w:val="18"/>
                  <w:szCs w:val="18"/>
                  <w:u w:val="single"/>
                </w:rPr>
                <w:t>de licence</w:t>
              </w:r>
            </w:hyperlink>
            <w:hyperlink r:id="rId30">
              <w:r>
                <w:rPr>
                  <w:sz w:val="18"/>
                  <w:szCs w:val="18"/>
                </w:rPr>
                <w:t xml:space="preserve"> </w:t>
              </w:r>
            </w:hyperlink>
            <w:hyperlink r:id="rId31">
              <w:r>
                <w:rPr>
                  <w:color w:val="1155CC"/>
                  <w:sz w:val="18"/>
                  <w:szCs w:val="18"/>
                  <w:u w:val="single"/>
                </w:rPr>
                <w:t>CC</w:t>
              </w:r>
            </w:hyperlink>
            <w:r>
              <w:rPr>
                <w:sz w:val="18"/>
                <w:szCs w:val="18"/>
              </w:rPr>
              <w:t xml:space="preserve"> ou autre licence ouverte</w:t>
            </w:r>
          </w:p>
          <w:p w14:paraId="7682D0BD" w14:textId="77777777" w:rsidR="00426FF4" w:rsidRDefault="00000000">
            <w:pPr>
              <w:spacing w:before="120" w:after="120" w:line="240" w:lineRule="auto"/>
              <w:rPr>
                <w:sz w:val="18"/>
                <w:szCs w:val="18"/>
              </w:rPr>
            </w:pPr>
            <w:r>
              <w:rPr>
                <w:noProof/>
                <w:sz w:val="18"/>
                <w:szCs w:val="18"/>
              </w:rPr>
              <w:drawing>
                <wp:inline distT="114300" distB="114300" distL="114300" distR="114300" wp14:anchorId="72D599EB" wp14:editId="077EC3E3">
                  <wp:extent cx="872034" cy="2224088"/>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872034" cy="2224088"/>
                          </a:xfrm>
                          <a:prstGeom prst="rect">
                            <a:avLst/>
                          </a:prstGeom>
                          <a:ln/>
                        </pic:spPr>
                      </pic:pic>
                    </a:graphicData>
                  </a:graphic>
                </wp:inline>
              </w:drawing>
            </w:r>
          </w:p>
        </w:tc>
      </w:tr>
      <w:tr w:rsidR="00426FF4" w14:paraId="06756740" w14:textId="77777777">
        <w:trPr>
          <w:trHeight w:val="1575"/>
        </w:trPr>
        <w:tc>
          <w:tcPr>
            <w:tcW w:w="2763" w:type="dxa"/>
            <w:vMerge/>
            <w:shd w:val="clear" w:color="auto" w:fill="10B39F"/>
            <w:tcMar>
              <w:top w:w="100" w:type="dxa"/>
              <w:left w:w="100" w:type="dxa"/>
              <w:bottom w:w="100" w:type="dxa"/>
              <w:right w:w="100" w:type="dxa"/>
            </w:tcMar>
          </w:tcPr>
          <w:p w14:paraId="6B18103D"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spacing w:before="0" w:after="0" w:line="240" w:lineRule="auto"/>
              <w:rPr>
                <w:b/>
              </w:rPr>
            </w:pPr>
          </w:p>
        </w:tc>
        <w:tc>
          <w:tcPr>
            <w:tcW w:w="2763" w:type="dxa"/>
            <w:shd w:val="clear" w:color="auto" w:fill="FFFFFF"/>
            <w:tcMar>
              <w:top w:w="100" w:type="dxa"/>
              <w:left w:w="100" w:type="dxa"/>
              <w:bottom w:w="100" w:type="dxa"/>
              <w:right w:w="100" w:type="dxa"/>
            </w:tcMar>
          </w:tcPr>
          <w:p w14:paraId="1533DA84" w14:textId="77777777" w:rsidR="00426FF4" w:rsidRDefault="00000000">
            <w:pPr>
              <w:widowControl w:val="0"/>
              <w:spacing w:before="120" w:after="120" w:line="240" w:lineRule="auto"/>
              <w:rPr>
                <w:sz w:val="18"/>
                <w:szCs w:val="18"/>
              </w:rPr>
            </w:pPr>
            <w:r>
              <w:rPr>
                <w:sz w:val="18"/>
                <w:szCs w:val="18"/>
              </w:rPr>
              <w:t>Certains sites (moins répandus) proposent des ressources à licences ouvertes qui utilisent une autre nomenclature que celles des licences Creative Commons.</w:t>
            </w:r>
          </w:p>
        </w:tc>
        <w:tc>
          <w:tcPr>
            <w:tcW w:w="2763" w:type="dxa"/>
            <w:shd w:val="clear" w:color="auto" w:fill="FFFFFF"/>
            <w:tcMar>
              <w:top w:w="100" w:type="dxa"/>
              <w:left w:w="100" w:type="dxa"/>
              <w:bottom w:w="100" w:type="dxa"/>
              <w:right w:w="100" w:type="dxa"/>
            </w:tcMar>
          </w:tcPr>
          <w:p w14:paraId="0152B23A" w14:textId="77777777" w:rsidR="00426FF4" w:rsidRDefault="00000000">
            <w:pPr>
              <w:widowControl w:val="0"/>
              <w:spacing w:before="120" w:after="120" w:line="240" w:lineRule="auto"/>
              <w:rPr>
                <w:sz w:val="18"/>
                <w:szCs w:val="18"/>
              </w:rPr>
            </w:pPr>
            <w:r>
              <w:rPr>
                <w:b/>
                <w:sz w:val="18"/>
                <w:szCs w:val="18"/>
              </w:rPr>
              <w:t xml:space="preserve">Exemple : </w:t>
            </w:r>
            <w:hyperlink r:id="rId33">
              <w:r>
                <w:rPr>
                  <w:color w:val="1155CC"/>
                  <w:sz w:val="18"/>
                  <w:szCs w:val="18"/>
                  <w:u w:val="single"/>
                </w:rPr>
                <w:t>Myrtille</w:t>
              </w:r>
            </w:hyperlink>
            <w:r>
              <w:rPr>
                <w:sz w:val="18"/>
                <w:szCs w:val="18"/>
              </w:rPr>
              <w:t xml:space="preserve"> par </w:t>
            </w:r>
            <w:hyperlink r:id="rId34">
              <w:proofErr w:type="spellStart"/>
              <w:r>
                <w:rPr>
                  <w:color w:val="1155CC"/>
                  <w:sz w:val="18"/>
                  <w:szCs w:val="18"/>
                  <w:u w:val="single"/>
                </w:rPr>
                <w:t>Ultimatearm</w:t>
              </w:r>
              <w:proofErr w:type="spellEnd"/>
            </w:hyperlink>
            <w:r>
              <w:rPr>
                <w:sz w:val="18"/>
                <w:szCs w:val="18"/>
              </w:rPr>
              <w:t xml:space="preserve"> via </w:t>
            </w:r>
            <w:hyperlink r:id="rId35">
              <w:proofErr w:type="spellStart"/>
              <w:r>
                <w:rPr>
                  <w:color w:val="1155CC"/>
                  <w:sz w:val="18"/>
                  <w:szCs w:val="18"/>
                  <w:u w:val="single"/>
                </w:rPr>
                <w:t>Flaticon</w:t>
              </w:r>
              <w:proofErr w:type="spellEnd"/>
            </w:hyperlink>
            <w:r>
              <w:rPr>
                <w:sz w:val="18"/>
                <w:szCs w:val="18"/>
              </w:rPr>
              <w:t xml:space="preserve"> (Gratuit pour usage personnel et commercial avec mention du graphiste).</w:t>
            </w:r>
          </w:p>
        </w:tc>
        <w:tc>
          <w:tcPr>
            <w:tcW w:w="2763" w:type="dxa"/>
            <w:shd w:val="clear" w:color="auto" w:fill="FFFFFF"/>
            <w:tcMar>
              <w:top w:w="100" w:type="dxa"/>
              <w:left w:w="100" w:type="dxa"/>
              <w:bottom w:w="100" w:type="dxa"/>
              <w:right w:w="100" w:type="dxa"/>
            </w:tcMar>
          </w:tcPr>
          <w:p w14:paraId="5C8C1E5B" w14:textId="77777777" w:rsidR="00426FF4" w:rsidRDefault="00000000">
            <w:pPr>
              <w:spacing w:before="120" w:after="120" w:line="240" w:lineRule="auto"/>
              <w:rPr>
                <w:sz w:val="18"/>
                <w:szCs w:val="18"/>
              </w:rPr>
            </w:pPr>
            <w:r>
              <w:rPr>
                <w:sz w:val="18"/>
                <w:szCs w:val="18"/>
              </w:rPr>
              <w:t>Pas d’icône dédiée, les conditions sont expliquées sur le site.</w:t>
            </w:r>
          </w:p>
        </w:tc>
      </w:tr>
      <w:tr w:rsidR="00426FF4" w14:paraId="7EF4166C" w14:textId="77777777">
        <w:trPr>
          <w:trHeight w:val="1470"/>
        </w:trPr>
        <w:tc>
          <w:tcPr>
            <w:tcW w:w="2763" w:type="dxa"/>
            <w:vMerge w:val="restart"/>
            <w:shd w:val="clear" w:color="auto" w:fill="A4BA39"/>
            <w:tcMar>
              <w:top w:w="100" w:type="dxa"/>
              <w:left w:w="100" w:type="dxa"/>
              <w:bottom w:w="100" w:type="dxa"/>
              <w:right w:w="100" w:type="dxa"/>
            </w:tcMar>
          </w:tcPr>
          <w:p w14:paraId="6106A730" w14:textId="77777777" w:rsidR="00426FF4"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before="120" w:after="120" w:line="240" w:lineRule="auto"/>
              <w:rPr>
                <w:sz w:val="18"/>
                <w:szCs w:val="18"/>
              </w:rPr>
            </w:pPr>
            <w:r>
              <w:rPr>
                <w:b/>
                <w:sz w:val="18"/>
                <w:szCs w:val="18"/>
              </w:rPr>
              <w:lastRenderedPageBreak/>
              <w:t>Aucun droit réservé</w:t>
            </w:r>
            <w:r>
              <w:rPr>
                <w:sz w:val="18"/>
                <w:szCs w:val="18"/>
              </w:rPr>
              <w:t xml:space="preserve"> : ressource issue du </w:t>
            </w:r>
            <w:r>
              <w:rPr>
                <w:b/>
                <w:sz w:val="18"/>
                <w:szCs w:val="18"/>
              </w:rPr>
              <w:t>domaine public</w:t>
            </w:r>
          </w:p>
        </w:tc>
        <w:tc>
          <w:tcPr>
            <w:tcW w:w="2763" w:type="dxa"/>
            <w:tcMar>
              <w:top w:w="100" w:type="dxa"/>
              <w:left w:w="100" w:type="dxa"/>
              <w:bottom w:w="100" w:type="dxa"/>
              <w:right w:w="100" w:type="dxa"/>
            </w:tcMar>
          </w:tcPr>
          <w:p w14:paraId="5748CB55" w14:textId="77777777" w:rsidR="00426FF4" w:rsidRDefault="00000000">
            <w:pPr>
              <w:widowControl w:val="0"/>
              <w:spacing w:before="120" w:after="120" w:line="240" w:lineRule="auto"/>
              <w:rPr>
                <w:sz w:val="18"/>
                <w:szCs w:val="18"/>
              </w:rPr>
            </w:pPr>
            <w:r>
              <w:rPr>
                <w:sz w:val="18"/>
                <w:szCs w:val="18"/>
              </w:rPr>
              <w:t>Le domaine public concerne les œuvres qui peuvent faire l'objet d'un droit d'auteur mais dont le droit d'auteur a expiré, généralement 70 ans après la mort de l'auteur au Canada.</w:t>
            </w:r>
          </w:p>
        </w:tc>
        <w:tc>
          <w:tcPr>
            <w:tcW w:w="2763" w:type="dxa"/>
            <w:tcMar>
              <w:top w:w="100" w:type="dxa"/>
              <w:left w:w="100" w:type="dxa"/>
              <w:bottom w:w="100" w:type="dxa"/>
              <w:right w:w="100" w:type="dxa"/>
            </w:tcMar>
          </w:tcPr>
          <w:p w14:paraId="1EAD4F20" w14:textId="77777777" w:rsidR="00426FF4" w:rsidRDefault="00000000">
            <w:pPr>
              <w:widowControl w:val="0"/>
              <w:spacing w:before="120" w:after="120" w:line="240" w:lineRule="auto"/>
              <w:rPr>
                <w:sz w:val="18"/>
                <w:szCs w:val="18"/>
              </w:rPr>
            </w:pPr>
            <w:r>
              <w:rPr>
                <w:b/>
                <w:sz w:val="18"/>
                <w:szCs w:val="18"/>
              </w:rPr>
              <w:t xml:space="preserve">Exemple : </w:t>
            </w:r>
            <w:hyperlink r:id="rId36">
              <w:r>
                <w:rPr>
                  <w:color w:val="1155CC"/>
                  <w:sz w:val="18"/>
                  <w:szCs w:val="18"/>
                  <w:u w:val="single"/>
                </w:rPr>
                <w:t xml:space="preserve">Portrait de Mona Lisa </w:t>
              </w:r>
              <w:proofErr w:type="spellStart"/>
              <w:r>
                <w:rPr>
                  <w:color w:val="1155CC"/>
                  <w:sz w:val="18"/>
                  <w:szCs w:val="18"/>
                  <w:u w:val="single"/>
                </w:rPr>
                <w:t>del</w:t>
              </w:r>
              <w:proofErr w:type="spellEnd"/>
              <w:r>
                <w:rPr>
                  <w:color w:val="1155CC"/>
                  <w:sz w:val="18"/>
                  <w:szCs w:val="18"/>
                  <w:u w:val="single"/>
                </w:rPr>
                <w:t xml:space="preserve"> </w:t>
              </w:r>
              <w:proofErr w:type="spellStart"/>
              <w:r>
                <w:rPr>
                  <w:color w:val="1155CC"/>
                  <w:sz w:val="18"/>
                  <w:szCs w:val="18"/>
                  <w:u w:val="single"/>
                </w:rPr>
                <w:t>Giocondo</w:t>
              </w:r>
              <w:proofErr w:type="spellEnd"/>
            </w:hyperlink>
            <w:r>
              <w:rPr>
                <w:sz w:val="18"/>
                <w:szCs w:val="18"/>
              </w:rPr>
              <w:t xml:space="preserve"> par Leonardo da Vinci. Domaine public.</w:t>
            </w:r>
          </w:p>
        </w:tc>
        <w:tc>
          <w:tcPr>
            <w:tcW w:w="2763" w:type="dxa"/>
            <w:tcMar>
              <w:top w:w="100" w:type="dxa"/>
              <w:left w:w="100" w:type="dxa"/>
              <w:bottom w:w="100" w:type="dxa"/>
              <w:right w:w="100" w:type="dxa"/>
            </w:tcMar>
          </w:tcPr>
          <w:p w14:paraId="79C150E5" w14:textId="77777777" w:rsidR="00426FF4" w:rsidRDefault="00000000">
            <w:pPr>
              <w:spacing w:before="120" w:after="120" w:line="240" w:lineRule="auto"/>
              <w:rPr>
                <w:sz w:val="18"/>
                <w:szCs w:val="18"/>
              </w:rPr>
            </w:pPr>
            <w:hyperlink r:id="rId37">
              <w:proofErr w:type="gramStart"/>
              <w:r>
                <w:rPr>
                  <w:color w:val="1155CC"/>
                  <w:sz w:val="18"/>
                  <w:szCs w:val="18"/>
                  <w:u w:val="single"/>
                </w:rPr>
                <w:t>Icône:</w:t>
              </w:r>
              <w:proofErr w:type="gramEnd"/>
              <w:r>
                <w:rPr>
                  <w:color w:val="1155CC"/>
                  <w:sz w:val="18"/>
                  <w:szCs w:val="18"/>
                  <w:u w:val="single"/>
                </w:rPr>
                <w:t xml:space="preserve"> domaine publique</w:t>
              </w:r>
            </w:hyperlink>
          </w:p>
          <w:p w14:paraId="08494BF8" w14:textId="77777777" w:rsidR="00426FF4" w:rsidRDefault="00000000">
            <w:pPr>
              <w:spacing w:before="120" w:after="120" w:line="240" w:lineRule="auto"/>
              <w:rPr>
                <w:sz w:val="18"/>
                <w:szCs w:val="18"/>
              </w:rPr>
            </w:pPr>
            <w:r>
              <w:rPr>
                <w:noProof/>
                <w:sz w:val="18"/>
                <w:szCs w:val="18"/>
              </w:rPr>
              <w:drawing>
                <wp:inline distT="114300" distB="114300" distL="114300" distR="114300" wp14:anchorId="252D8427" wp14:editId="5E3397D8">
                  <wp:extent cx="1619250" cy="5715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1619250" cy="571500"/>
                          </a:xfrm>
                          <a:prstGeom prst="rect">
                            <a:avLst/>
                          </a:prstGeom>
                          <a:ln/>
                        </pic:spPr>
                      </pic:pic>
                    </a:graphicData>
                  </a:graphic>
                </wp:inline>
              </w:drawing>
            </w:r>
          </w:p>
        </w:tc>
      </w:tr>
      <w:tr w:rsidR="00426FF4" w14:paraId="3F63070F" w14:textId="77777777">
        <w:trPr>
          <w:trHeight w:val="1905"/>
        </w:trPr>
        <w:tc>
          <w:tcPr>
            <w:tcW w:w="2763" w:type="dxa"/>
            <w:vMerge/>
            <w:shd w:val="clear" w:color="auto" w:fill="A4BA39"/>
            <w:tcMar>
              <w:top w:w="100" w:type="dxa"/>
              <w:left w:w="100" w:type="dxa"/>
              <w:bottom w:w="100" w:type="dxa"/>
              <w:right w:w="100" w:type="dxa"/>
            </w:tcMar>
          </w:tcPr>
          <w:p w14:paraId="750D2950"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spacing w:before="0" w:after="0" w:line="240" w:lineRule="auto"/>
            </w:pPr>
          </w:p>
        </w:tc>
        <w:tc>
          <w:tcPr>
            <w:tcW w:w="2763" w:type="dxa"/>
            <w:tcMar>
              <w:top w:w="100" w:type="dxa"/>
              <w:left w:w="100" w:type="dxa"/>
              <w:bottom w:w="100" w:type="dxa"/>
              <w:right w:w="100" w:type="dxa"/>
            </w:tcMar>
          </w:tcPr>
          <w:p w14:paraId="14F6DA7A" w14:textId="77777777" w:rsidR="00426FF4" w:rsidRDefault="00000000">
            <w:pPr>
              <w:widowControl w:val="0"/>
              <w:spacing w:before="120" w:after="120" w:line="240" w:lineRule="auto"/>
              <w:rPr>
                <w:sz w:val="18"/>
                <w:szCs w:val="18"/>
              </w:rPr>
            </w:pPr>
            <w:r>
              <w:rPr>
                <w:sz w:val="18"/>
                <w:szCs w:val="18"/>
              </w:rPr>
              <w:t xml:space="preserve">Un créateur d’une ressource peut également choisir de renoncer à tous les droits de titulaire de droits d'auteur en attribuant une désignation </w:t>
            </w:r>
            <w:hyperlink r:id="rId39">
              <w:r>
                <w:rPr>
                  <w:color w:val="1155CC"/>
                  <w:sz w:val="18"/>
                  <w:szCs w:val="18"/>
                  <w:u w:val="single"/>
                </w:rPr>
                <w:t>CCO</w:t>
              </w:r>
            </w:hyperlink>
            <w:hyperlink r:id="rId40">
              <w:r>
                <w:rPr>
                  <w:color w:val="1155CC"/>
                  <w:sz w:val="18"/>
                  <w:szCs w:val="18"/>
                  <w:u w:val="single"/>
                </w:rPr>
                <w:t xml:space="preserve"> 1.0</w:t>
              </w:r>
            </w:hyperlink>
            <w:r>
              <w:rPr>
                <w:sz w:val="18"/>
                <w:szCs w:val="18"/>
              </w:rPr>
              <w:br/>
              <w:t>Cette désignation indique que l’œuvre appartient maintenant au domaine public.</w:t>
            </w:r>
          </w:p>
          <w:p w14:paraId="5D2829E6" w14:textId="77777777" w:rsidR="00426FF4" w:rsidRDefault="00000000">
            <w:pPr>
              <w:widowControl w:val="0"/>
              <w:spacing w:before="120" w:after="120" w:line="240" w:lineRule="auto"/>
              <w:rPr>
                <w:sz w:val="18"/>
                <w:szCs w:val="18"/>
              </w:rPr>
            </w:pPr>
            <w:r>
              <w:rPr>
                <w:b/>
                <w:sz w:val="18"/>
                <w:szCs w:val="18"/>
                <w:u w:val="single"/>
              </w:rPr>
              <w:t xml:space="preserve">*À </w:t>
            </w:r>
            <w:proofErr w:type="gramStart"/>
            <w:r>
              <w:rPr>
                <w:b/>
                <w:sz w:val="18"/>
                <w:szCs w:val="18"/>
                <w:u w:val="single"/>
              </w:rPr>
              <w:t>noter</w:t>
            </w:r>
            <w:r>
              <w:rPr>
                <w:b/>
                <w:sz w:val="18"/>
                <w:szCs w:val="18"/>
              </w:rPr>
              <w:t>:</w:t>
            </w:r>
            <w:proofErr w:type="gramEnd"/>
            <w:r>
              <w:rPr>
                <w:sz w:val="18"/>
                <w:szCs w:val="18"/>
              </w:rPr>
              <w:t xml:space="preserve"> Les </w:t>
            </w:r>
            <w:r>
              <w:rPr>
                <w:b/>
                <w:sz w:val="18"/>
                <w:szCs w:val="18"/>
              </w:rPr>
              <w:t>œuvres du domaine public</w:t>
            </w:r>
            <w:r>
              <w:rPr>
                <w:sz w:val="18"/>
                <w:szCs w:val="18"/>
              </w:rPr>
              <w:t xml:space="preserve"> peuvent être utilisées gratuitement et sans avoir obtenu l’autorisation écrite du créateur. </w:t>
            </w:r>
          </w:p>
        </w:tc>
        <w:tc>
          <w:tcPr>
            <w:tcW w:w="2763" w:type="dxa"/>
            <w:tcMar>
              <w:top w:w="100" w:type="dxa"/>
              <w:left w:w="100" w:type="dxa"/>
              <w:bottom w:w="100" w:type="dxa"/>
              <w:right w:w="100" w:type="dxa"/>
            </w:tcMar>
          </w:tcPr>
          <w:p w14:paraId="68DC4381" w14:textId="77777777" w:rsidR="00426FF4" w:rsidRDefault="00000000">
            <w:pPr>
              <w:widowControl w:val="0"/>
              <w:spacing w:before="120" w:after="120" w:line="240" w:lineRule="auto"/>
              <w:rPr>
                <w:sz w:val="18"/>
                <w:szCs w:val="18"/>
              </w:rPr>
            </w:pPr>
            <w:proofErr w:type="spellStart"/>
            <w:r w:rsidRPr="003A0A14">
              <w:rPr>
                <w:b/>
                <w:sz w:val="18"/>
                <w:szCs w:val="18"/>
                <w:lang w:val="en-CA"/>
              </w:rPr>
              <w:t>Exemple</w:t>
            </w:r>
            <w:proofErr w:type="spellEnd"/>
            <w:r w:rsidRPr="003A0A14">
              <w:rPr>
                <w:b/>
                <w:sz w:val="18"/>
                <w:szCs w:val="18"/>
                <w:lang w:val="en-CA"/>
              </w:rPr>
              <w:t xml:space="preserve"> : </w:t>
            </w:r>
            <w:r w:rsidRPr="003A0A14">
              <w:rPr>
                <w:sz w:val="18"/>
                <w:szCs w:val="18"/>
                <w:lang w:val="en-CA"/>
              </w:rPr>
              <w:t>"</w:t>
            </w:r>
            <w:hyperlink r:id="rId41">
              <w:r w:rsidRPr="003A0A14">
                <w:rPr>
                  <w:color w:val="1155CC"/>
                  <w:sz w:val="18"/>
                  <w:szCs w:val="18"/>
                  <w:u w:val="single"/>
                  <w:lang w:val="en-CA"/>
                </w:rPr>
                <w:t>Early Spring at The Claremont House</w:t>
              </w:r>
            </w:hyperlink>
            <w:r w:rsidRPr="003A0A14">
              <w:rPr>
                <w:sz w:val="18"/>
                <w:szCs w:val="18"/>
                <w:lang w:val="en-CA"/>
              </w:rPr>
              <w:t xml:space="preserve">" par </w:t>
            </w:r>
            <w:hyperlink r:id="rId42">
              <w:proofErr w:type="spellStart"/>
              <w:r w:rsidRPr="003A0A14">
                <w:rPr>
                  <w:color w:val="1155CC"/>
                  <w:sz w:val="18"/>
                  <w:szCs w:val="18"/>
                  <w:u w:val="single"/>
                  <w:lang w:val="en-CA"/>
                </w:rPr>
                <w:t>ßŗēŧŧ</w:t>
              </w:r>
              <w:proofErr w:type="spellEnd"/>
              <w:r w:rsidRPr="003A0A14">
                <w:rPr>
                  <w:color w:val="1155CC"/>
                  <w:sz w:val="18"/>
                  <w:szCs w:val="18"/>
                  <w:u w:val="single"/>
                  <w:lang w:val="en-CA"/>
                </w:rPr>
                <w:t xml:space="preserve"> </w:t>
              </w:r>
              <w:proofErr w:type="spellStart"/>
              <w:r w:rsidRPr="003A0A14">
                <w:rPr>
                  <w:color w:val="1155CC"/>
                  <w:sz w:val="18"/>
                  <w:szCs w:val="18"/>
                  <w:u w:val="single"/>
                  <w:lang w:val="en-CA"/>
                </w:rPr>
                <w:t>Ģøđŵĩņ</w:t>
              </w:r>
              <w:proofErr w:type="spellEnd"/>
            </w:hyperlink>
            <w:r w:rsidRPr="003A0A14">
              <w:rPr>
                <w:sz w:val="18"/>
                <w:szCs w:val="18"/>
                <w:lang w:val="en-CA"/>
              </w:rPr>
              <w:t xml:space="preserve">. </w:t>
            </w:r>
            <w:hyperlink r:id="rId43">
              <w:r>
                <w:rPr>
                  <w:color w:val="1155CC"/>
                  <w:sz w:val="18"/>
                  <w:szCs w:val="18"/>
                  <w:u w:val="single"/>
                </w:rPr>
                <w:t>CC0 1.0</w:t>
              </w:r>
            </w:hyperlink>
            <w:r>
              <w:rPr>
                <w:sz w:val="18"/>
                <w:szCs w:val="18"/>
              </w:rPr>
              <w:t>.</w:t>
            </w:r>
          </w:p>
        </w:tc>
        <w:tc>
          <w:tcPr>
            <w:tcW w:w="2763" w:type="dxa"/>
            <w:tcMar>
              <w:top w:w="100" w:type="dxa"/>
              <w:left w:w="100" w:type="dxa"/>
              <w:bottom w:w="100" w:type="dxa"/>
              <w:right w:w="100" w:type="dxa"/>
            </w:tcMar>
          </w:tcPr>
          <w:p w14:paraId="65169BBB" w14:textId="77777777" w:rsidR="00426FF4" w:rsidRDefault="00000000">
            <w:pPr>
              <w:widowControl w:val="0"/>
              <w:spacing w:before="120" w:after="120" w:line="240" w:lineRule="auto"/>
              <w:rPr>
                <w:sz w:val="18"/>
                <w:szCs w:val="18"/>
                <w:u w:val="single"/>
              </w:rPr>
            </w:pPr>
            <w:hyperlink r:id="rId44">
              <w:r>
                <w:rPr>
                  <w:color w:val="1155CC"/>
                  <w:sz w:val="18"/>
                  <w:szCs w:val="18"/>
                  <w:u w:val="single"/>
                </w:rPr>
                <w:t>License CC0 1.0</w:t>
              </w:r>
            </w:hyperlink>
          </w:p>
          <w:p w14:paraId="2F61360B" w14:textId="77777777" w:rsidR="00426FF4" w:rsidRDefault="00000000">
            <w:pPr>
              <w:widowControl w:val="0"/>
              <w:spacing w:before="120" w:after="120" w:line="240" w:lineRule="auto"/>
              <w:rPr>
                <w:sz w:val="18"/>
                <w:szCs w:val="18"/>
                <w:u w:val="single"/>
              </w:rPr>
            </w:pPr>
            <w:r>
              <w:rPr>
                <w:noProof/>
                <w:sz w:val="18"/>
                <w:szCs w:val="18"/>
                <w:u w:val="single"/>
              </w:rPr>
              <w:drawing>
                <wp:inline distT="114300" distB="114300" distL="114300" distR="114300" wp14:anchorId="7C5524D6" wp14:editId="6973311B">
                  <wp:extent cx="1619250" cy="5715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1619250" cy="571500"/>
                          </a:xfrm>
                          <a:prstGeom prst="rect">
                            <a:avLst/>
                          </a:prstGeom>
                          <a:ln/>
                        </pic:spPr>
                      </pic:pic>
                    </a:graphicData>
                  </a:graphic>
                </wp:inline>
              </w:drawing>
            </w:r>
          </w:p>
        </w:tc>
      </w:tr>
    </w:tbl>
    <w:p w14:paraId="551293BA" w14:textId="77777777" w:rsidR="00426FF4" w:rsidRDefault="00426FF4">
      <w:pPr>
        <w:widowControl w:val="0"/>
        <w:pBdr>
          <w:top w:val="none" w:sz="0" w:space="0" w:color="D9D9E3"/>
          <w:left w:val="none" w:sz="0" w:space="0" w:color="D9D9E3"/>
          <w:bottom w:val="none" w:sz="0" w:space="0" w:color="D9D9E3"/>
          <w:right w:val="none" w:sz="0" w:space="0" w:color="D9D9E3"/>
          <w:between w:val="none" w:sz="0" w:space="0" w:color="D9D9E3"/>
        </w:pBdr>
      </w:pPr>
    </w:p>
    <w:p w14:paraId="44BA3923" w14:textId="77777777" w:rsidR="00426FF4" w:rsidRDefault="00000000">
      <w:pPr>
        <w:pStyle w:val="Heading2"/>
        <w:widowControl w:val="0"/>
      </w:pPr>
      <w:bookmarkStart w:id="4" w:name="_ptfh39x1jvzm" w:colFirst="0" w:colLast="0"/>
      <w:bookmarkEnd w:id="4"/>
      <w:r>
        <w:t>1.3 Appliquer le droit d’auteur</w:t>
      </w:r>
    </w:p>
    <w:p w14:paraId="372EC324" w14:textId="77777777" w:rsidR="00426FF4" w:rsidRDefault="00000000">
      <w:pPr>
        <w:widowControl w:val="0"/>
        <w:jc w:val="both"/>
      </w:pPr>
      <w:r>
        <w:t>En principe, aucun symbole de droit d'auteur n’a besoin d’être apposé sur une œuvre puisque ce droit s’applique automatiquement, mais on peut choisir d’ajouter le nom de la créatrice ou du créateur de la ressource (votre nom, par exemple) et “© Tous droits réservés” ou “© Copyright” suivi par le nom du détenteur du droit d’auteur (si différent du nom de la créatrice ou du créateur de la ressource) pour renforcer le message.</w:t>
      </w:r>
    </w:p>
    <w:p w14:paraId="1801043D" w14:textId="77777777" w:rsidR="00426FF4" w:rsidRDefault="00000000">
      <w:pPr>
        <w:widowControl w:val="0"/>
        <w:jc w:val="both"/>
      </w:pPr>
      <w:r>
        <w:t xml:space="preserve">On peut également choisir d’attribuer une autre licence, plus ouverte. Dans ce sens, les </w:t>
      </w:r>
      <w:hyperlink r:id="rId46">
        <w:r>
          <w:rPr>
            <w:color w:val="1155CC"/>
            <w:u w:val="single"/>
          </w:rPr>
          <w:t>licences Creative Commons</w:t>
        </w:r>
      </w:hyperlink>
      <w:r>
        <w:t xml:space="preserve"> constituent un ensemble de licences </w:t>
      </w:r>
      <w:r>
        <w:rPr>
          <w:highlight w:val="white"/>
        </w:rPr>
        <w:t>régissant les conditions de réutilisation et de distribution d'œuvres</w:t>
      </w:r>
      <w:r>
        <w:t>. Tel que nous allons voir dans la Partie 4, en appliquant une licence ouverte du type Creative Commons, vous ne renoncez pas à vos droits en tant que titulaire du droit d'auteur.</w:t>
      </w:r>
      <w:r>
        <w:rPr>
          <w:b/>
        </w:rPr>
        <w:t xml:space="preserve"> </w:t>
      </w:r>
      <w:r>
        <w:t>Au lieu de cela, vous indiquez clairement ce que quelqu'un d'autre peut faire ou non avec votre travail.</w:t>
      </w:r>
    </w:p>
    <w:p w14:paraId="7A0C4890" w14:textId="77777777" w:rsidR="00426FF4" w:rsidRDefault="00000000">
      <w:pPr>
        <w:widowControl w:val="0"/>
        <w:jc w:val="both"/>
      </w:pPr>
      <w:r>
        <w:lastRenderedPageBreak/>
        <w:t>La troisième option est d'apposer une désignation CC0 à votre travail. CC0 est un outil de dédicace publique, qui permet aux créateurs-</w:t>
      </w:r>
      <w:proofErr w:type="spellStart"/>
      <w:r>
        <w:t>trices</w:t>
      </w:r>
      <w:proofErr w:type="spellEnd"/>
      <w:r>
        <w:t xml:space="preserve"> de renoncer à leurs droits d'auteur et de placer leurs œuvres dans le domaine public mondial. CC0 permet de distribuer, remixer, adapter et développer le matériel sur n'importe quel support ou format, sans conditions.</w:t>
      </w:r>
    </w:p>
    <w:p w14:paraId="4448A330" w14:textId="77777777" w:rsidR="00426FF4" w:rsidRDefault="00000000">
      <w:pPr>
        <w:widowControl w:val="0"/>
        <w:jc w:val="both"/>
      </w:pPr>
      <w:r>
        <w:t>En règle générale, quelle que soit la licence ou la désignation choisie, il est fortement recommandé que cette décision soit une des premières décisions prises lors du développement de la ressource et d’indiquer clairement sur votre travail la licence choisie et le nom du ou des créateurs.</w:t>
      </w:r>
    </w:p>
    <w:p w14:paraId="31A9516A" w14:textId="77777777" w:rsidR="00426FF4" w:rsidRDefault="00426FF4">
      <w:pPr>
        <w:widowControl w:val="0"/>
        <w:spacing w:line="240" w:lineRule="auto"/>
      </w:pPr>
    </w:p>
    <w:p w14:paraId="47A51557" w14:textId="77777777" w:rsidR="00426FF4" w:rsidRDefault="00000000">
      <w:pPr>
        <w:pStyle w:val="Heading2"/>
      </w:pPr>
      <w:bookmarkStart w:id="5" w:name="_62bu0asggoog" w:colFirst="0" w:colLast="0"/>
      <w:bookmarkEnd w:id="5"/>
      <w:r>
        <w:t xml:space="preserve">1.4 Les RÉL développées en tant </w:t>
      </w:r>
      <w:proofErr w:type="gramStart"/>
      <w:r>
        <w:t>qu’</w:t>
      </w:r>
      <w:proofErr w:type="spellStart"/>
      <w:r>
        <w:t>employé.e</w:t>
      </w:r>
      <w:proofErr w:type="spellEnd"/>
      <w:proofErr w:type="gramEnd"/>
      <w:r>
        <w:t xml:space="preserve"> : qui détient le droit d’auteur ?  </w:t>
      </w:r>
    </w:p>
    <w:p w14:paraId="23308F89" w14:textId="77777777" w:rsidR="00426FF4" w:rsidRDefault="00000000">
      <w:pPr>
        <w:jc w:val="both"/>
        <w:rPr>
          <w:color w:val="212121"/>
        </w:rPr>
      </w:pPr>
      <w:r>
        <w:rPr>
          <w:color w:val="212121"/>
        </w:rPr>
        <w:t xml:space="preserve">Les licences de droit d’auteur représentent un accord juridique initié par le ou la titulaire du droit d'auteur. Parfois la créatrice ou le créateur d’une ressource n’est pas toujours le ou la titulaire des droits d'auteur. </w:t>
      </w:r>
    </w:p>
    <w:p w14:paraId="18FF47F3" w14:textId="77777777" w:rsidR="00426FF4" w:rsidRDefault="00000000">
      <w:pPr>
        <w:jc w:val="both"/>
      </w:pPr>
      <w:r>
        <w:t xml:space="preserve">Au Canada section 13 (3) de la Loi sur le droit d’auteur </w:t>
      </w:r>
      <w:proofErr w:type="gramStart"/>
      <w:r>
        <w:t>précise:</w:t>
      </w:r>
      <w:proofErr w:type="gramEnd"/>
      <w:r>
        <w:t xml:space="preserve"> </w:t>
      </w:r>
    </w:p>
    <w:p w14:paraId="1477EC34" w14:textId="77777777" w:rsidR="00426FF4" w:rsidRDefault="00000000">
      <w:pPr>
        <w:jc w:val="both"/>
      </w:pPr>
      <w:r>
        <w:t>‘’Lorsque le créateur d’une ressource est employé et crée une ressource au cours de son emploi, alors</w:t>
      </w:r>
      <w:r>
        <w:rPr>
          <w:i/>
        </w:rPr>
        <w:t xml:space="preserve"> l'employeur est</w:t>
      </w:r>
      <w:r>
        <w:rPr>
          <w:i/>
          <w:color w:val="333333"/>
          <w:highlight w:val="white"/>
        </w:rPr>
        <w:t>,</w:t>
      </w:r>
      <w:r>
        <w:rPr>
          <w:highlight w:val="white"/>
        </w:rPr>
        <w:t xml:space="preserve"> </w:t>
      </w:r>
      <w:r>
        <w:rPr>
          <w:i/>
          <w:highlight w:val="white"/>
        </w:rPr>
        <w:t>à moins de stipulation contraire, le premier titulaire du droit d’auteur</w:t>
      </w:r>
      <w:r>
        <w:t>.’’</w:t>
      </w:r>
      <w:r>
        <w:br/>
      </w:r>
      <w:r>
        <w:rPr>
          <w:sz w:val="20"/>
          <w:szCs w:val="20"/>
        </w:rPr>
        <w:t xml:space="preserve">Possession du droit d’auteur, 13 (3) de la Loi sur le droit d’auteur, R.S., 1985, c. C-42 </w:t>
      </w:r>
      <w:hyperlink r:id="rId47">
        <w:r>
          <w:rPr>
            <w:color w:val="1155CC"/>
            <w:sz w:val="20"/>
            <w:szCs w:val="20"/>
            <w:u w:val="single"/>
          </w:rPr>
          <w:t>https://laws-lois.justice.gc.ca/fra/lois/c-42/page-3.html</w:t>
        </w:r>
      </w:hyperlink>
      <w:r>
        <w:rPr>
          <w:sz w:val="20"/>
          <w:szCs w:val="20"/>
        </w:rPr>
        <w:t xml:space="preserve"> </w:t>
      </w:r>
    </w:p>
    <w:p w14:paraId="57AD3FD6" w14:textId="77777777" w:rsidR="00426FF4" w:rsidRDefault="00000000">
      <w:pPr>
        <w:widowControl w:val="0"/>
        <w:spacing w:line="240" w:lineRule="auto"/>
        <w:jc w:val="both"/>
      </w:pPr>
      <w:r>
        <w:rPr>
          <w:highlight w:val="white"/>
        </w:rPr>
        <w:t xml:space="preserve">La section </w:t>
      </w:r>
      <w:hyperlink r:id="rId48">
        <w:r>
          <w:rPr>
            <w:color w:val="1155CC"/>
            <w:highlight w:val="white"/>
            <w:u w:val="single"/>
          </w:rPr>
          <w:t>Qu’est-ce que le droit d’auteur?</w:t>
        </w:r>
      </w:hyperlink>
      <w:r>
        <w:rPr>
          <w:highlight w:val="white"/>
        </w:rPr>
        <w:t xml:space="preserve"> de l</w:t>
      </w:r>
      <w:hyperlink r:id="rId49">
        <w:r>
          <w:rPr>
            <w:color w:val="1155CC"/>
            <w:highlight w:val="white"/>
            <w:u w:val="single"/>
          </w:rPr>
          <w:t>’Office de la propriété intellectuelle du Canada</w:t>
        </w:r>
      </w:hyperlink>
      <w:r>
        <w:rPr>
          <w:highlight w:val="white"/>
        </w:rPr>
        <w:t xml:space="preserve"> fait aussi référence aux situations qui impliquent une créatrice ou un créateur de ressources et son employeur. </w:t>
      </w:r>
      <w:r>
        <w:rPr>
          <w:highlight w:val="white"/>
        </w:rPr>
        <w:br/>
      </w:r>
      <w:r>
        <w:rPr>
          <w:highlight w:val="white"/>
        </w:rPr>
        <w:br/>
        <w:t>‘’Le créateur est généralement le ou la titulaire du droit d'auteur. Toutefois, un employeur (par exemple un studio cinématographique [ou votre conseil scolaire]) peut détenir le droit d'auteur sur les œuvres créées par son personnel, à moins d'avoir conclu un accord prévoyant le contraire.”</w:t>
      </w:r>
      <w:r>
        <w:br/>
      </w:r>
      <w:hyperlink r:id="rId50">
        <w:r>
          <w:rPr>
            <w:i/>
            <w:color w:val="1155CC"/>
            <w:sz w:val="20"/>
            <w:szCs w:val="20"/>
            <w:u w:val="single"/>
          </w:rPr>
          <w:t>Qu'est-ce que le droit d'auteur?</w:t>
        </w:r>
      </w:hyperlink>
      <w:r>
        <w:rPr>
          <w:sz w:val="20"/>
          <w:szCs w:val="20"/>
        </w:rPr>
        <w:t xml:space="preserve"> par </w:t>
      </w:r>
      <w:hyperlink r:id="rId51">
        <w:r>
          <w:rPr>
            <w:color w:val="1155CC"/>
            <w:sz w:val="20"/>
            <w:szCs w:val="20"/>
            <w:u w:val="single"/>
          </w:rPr>
          <w:t>Office de la propriété intellectuelle du Canada</w:t>
        </w:r>
      </w:hyperlink>
      <w:r>
        <w:rPr>
          <w:sz w:val="20"/>
          <w:szCs w:val="20"/>
        </w:rPr>
        <w:t xml:space="preserve">. © Tous droits réservés. </w:t>
      </w:r>
      <w:r>
        <w:t xml:space="preserve"> </w:t>
      </w:r>
    </w:p>
    <w:p w14:paraId="2C76D062" w14:textId="77777777" w:rsidR="00426FF4" w:rsidRDefault="00000000">
      <w:pPr>
        <w:jc w:val="both"/>
      </w:pPr>
      <w:r>
        <w:t xml:space="preserve">Si vous réalisez votre RÉL </w:t>
      </w:r>
      <w:r>
        <w:rPr>
          <w:b/>
        </w:rPr>
        <w:t>dans le cadre de</w:t>
      </w:r>
      <w:r>
        <w:t xml:space="preserve"> votre conseil scolaire, vérifiez auprès de votre </w:t>
      </w:r>
      <w:proofErr w:type="spellStart"/>
      <w:proofErr w:type="gramStart"/>
      <w:r>
        <w:t>consultant.e</w:t>
      </w:r>
      <w:proofErr w:type="spellEnd"/>
      <w:proofErr w:type="gramEnd"/>
      <w:r>
        <w:t xml:space="preserve"> ou </w:t>
      </w:r>
      <w:proofErr w:type="spellStart"/>
      <w:r>
        <w:t>principal.e</w:t>
      </w:r>
      <w:proofErr w:type="spellEnd"/>
      <w:r>
        <w:t xml:space="preserve"> si une licence Creative Commons particulière a été choisie ou si vous avez la liberté de la choisir. </w:t>
      </w:r>
    </w:p>
    <w:p w14:paraId="6524F8B2" w14:textId="77777777" w:rsidR="00426FF4" w:rsidRDefault="00000000">
      <w:pPr>
        <w:jc w:val="both"/>
      </w:pPr>
      <w:r>
        <w:lastRenderedPageBreak/>
        <w:t xml:space="preserve">Notez que vous restez la créatrice ou le créateur et vous conservez des </w:t>
      </w:r>
      <w:r>
        <w:rPr>
          <w:b/>
        </w:rPr>
        <w:t>droits moraux</w:t>
      </w:r>
      <w:r>
        <w:t xml:space="preserve"> (par exemple, le choix d'être </w:t>
      </w:r>
      <w:proofErr w:type="spellStart"/>
      <w:proofErr w:type="gramStart"/>
      <w:r>
        <w:t>associé.e</w:t>
      </w:r>
      <w:proofErr w:type="spellEnd"/>
      <w:proofErr w:type="gramEnd"/>
      <w:r>
        <w:t xml:space="preserve"> à l'œuvre ou de rester anonyme ou par rapport à l’intégrité de l’œuvre) et votre Conseil </w:t>
      </w:r>
      <w:r>
        <w:rPr>
          <w:b/>
        </w:rPr>
        <w:t xml:space="preserve">a les droits d’auteur </w:t>
      </w:r>
      <w:r>
        <w:t xml:space="preserve">(le droit exclusif de produire, de reproduire, de publier ou d'exécuter une œuvre originale de nature littéraire, artistique, dramatique ou musicale). </w:t>
      </w:r>
      <w:r>
        <w:br/>
      </w:r>
      <w:hyperlink r:id="rId52">
        <w:r>
          <w:rPr>
            <w:i/>
            <w:color w:val="1155CC"/>
            <w:sz w:val="20"/>
            <w:szCs w:val="20"/>
            <w:u w:val="single"/>
          </w:rPr>
          <w:t xml:space="preserve">Qu'est-ce que le droit </w:t>
        </w:r>
        <w:proofErr w:type="gramStart"/>
        <w:r>
          <w:rPr>
            <w:i/>
            <w:color w:val="1155CC"/>
            <w:sz w:val="20"/>
            <w:szCs w:val="20"/>
            <w:u w:val="single"/>
          </w:rPr>
          <w:t>d'auteur?</w:t>
        </w:r>
        <w:proofErr w:type="gramEnd"/>
      </w:hyperlink>
      <w:r>
        <w:rPr>
          <w:sz w:val="20"/>
          <w:szCs w:val="20"/>
        </w:rPr>
        <w:t xml:space="preserve"> par </w:t>
      </w:r>
      <w:hyperlink r:id="rId53">
        <w:r>
          <w:rPr>
            <w:color w:val="1155CC"/>
            <w:sz w:val="20"/>
            <w:szCs w:val="20"/>
            <w:u w:val="single"/>
          </w:rPr>
          <w:t>Office de la propriété intellectuelle du Canada</w:t>
        </w:r>
      </w:hyperlink>
      <w:r>
        <w:rPr>
          <w:sz w:val="20"/>
          <w:szCs w:val="20"/>
        </w:rPr>
        <w:t xml:space="preserve">. © Tous droits réservés. </w:t>
      </w:r>
      <w:r>
        <w:t xml:space="preserve"> </w:t>
      </w:r>
    </w:p>
    <w:p w14:paraId="5665AE3D" w14:textId="77777777" w:rsidR="00426FF4" w:rsidRDefault="00000000">
      <w:pPr>
        <w:jc w:val="both"/>
      </w:pPr>
      <w:r>
        <w:t>Le logo du Conseil scolaire et/ou de votre institution devrait dans ce cas figurer sur votre RÉL.</w:t>
      </w:r>
    </w:p>
    <w:p w14:paraId="15DA3161" w14:textId="77777777" w:rsidR="00426FF4" w:rsidRDefault="00000000">
      <w:pPr>
        <w:pStyle w:val="Heading1"/>
      </w:pPr>
      <w:bookmarkStart w:id="6" w:name="_i1cin41csxfe" w:colFirst="0" w:colLast="0"/>
      <w:bookmarkEnd w:id="6"/>
      <w:r>
        <w:t xml:space="preserve">Partie </w:t>
      </w:r>
      <w:proofErr w:type="gramStart"/>
      <w:r>
        <w:t>2:</w:t>
      </w:r>
      <w:proofErr w:type="gramEnd"/>
      <w:r>
        <w:t xml:space="preserve"> Les œuvres sous © Tous droits réservés</w:t>
      </w:r>
    </w:p>
    <w:p w14:paraId="6EA51A32" w14:textId="77777777" w:rsidR="00426FF4" w:rsidRDefault="00000000">
      <w:pPr>
        <w:spacing w:after="160" w:line="259" w:lineRule="auto"/>
        <w:jc w:val="both"/>
      </w:pPr>
      <w:r>
        <w:t xml:space="preserve">De prime abord, une œuvre sous © Tous droits réservés </w:t>
      </w:r>
      <w:r>
        <w:rPr>
          <w:b/>
        </w:rPr>
        <w:t xml:space="preserve">peut seulement être consultée. </w:t>
      </w:r>
      <w:r>
        <w:rPr>
          <w:b/>
        </w:rPr>
        <w:br/>
      </w:r>
      <w:r>
        <w:br/>
        <w:t xml:space="preserve">Pourtant, pour l’enseignement des langues, l’usage des ressources authentiques, qui sont souvent © Tous droits réservés, est fortement encouragé. </w:t>
      </w:r>
    </w:p>
    <w:p w14:paraId="4EEAE6B3" w14:textId="77777777" w:rsidR="00426FF4" w:rsidRDefault="00000000">
      <w:pPr>
        <w:spacing w:after="160" w:line="259" w:lineRule="auto"/>
        <w:jc w:val="both"/>
      </w:pPr>
      <w:r>
        <w:t xml:space="preserve">Des exemples de ressources authentiques que nous utilisons couramment dans la salle de classe ou dans une RÉL </w:t>
      </w:r>
      <w:proofErr w:type="gramStart"/>
      <w:r>
        <w:t>incluent:</w:t>
      </w:r>
      <w:proofErr w:type="gramEnd"/>
      <w:r>
        <w:t xml:space="preserve"> un dépliant, un menu de restaurant, des paroles de chansons, des photographies, un feuillet d’information, une carte de métro, etc. </w:t>
      </w:r>
    </w:p>
    <w:p w14:paraId="24A148A8" w14:textId="77777777" w:rsidR="00426FF4" w:rsidRDefault="00000000">
      <w:pPr>
        <w:spacing w:after="160" w:line="259" w:lineRule="auto"/>
        <w:jc w:val="both"/>
      </w:pPr>
      <w:r>
        <w:t xml:space="preserve">Il y a trois modalités légales qui peuvent vous permettre d’intégrer tout de même ces œuvres dans vos RÉL ! </w:t>
      </w:r>
    </w:p>
    <w:p w14:paraId="5A6D1086" w14:textId="77777777" w:rsidR="00426FF4" w:rsidRDefault="00000000">
      <w:pPr>
        <w:numPr>
          <w:ilvl w:val="0"/>
          <w:numId w:val="1"/>
        </w:numPr>
        <w:spacing w:after="0" w:line="259" w:lineRule="auto"/>
        <w:jc w:val="both"/>
        <w:rPr>
          <w:sz w:val="22"/>
          <w:szCs w:val="22"/>
        </w:rPr>
      </w:pPr>
      <w:r>
        <w:t xml:space="preserve">2.1 Appliquer le principe de l’utilisation équitable </w:t>
      </w:r>
    </w:p>
    <w:p w14:paraId="251FC710" w14:textId="77777777" w:rsidR="00426FF4" w:rsidRDefault="00000000">
      <w:pPr>
        <w:numPr>
          <w:ilvl w:val="0"/>
          <w:numId w:val="1"/>
        </w:numPr>
        <w:spacing w:before="0" w:after="0" w:line="259" w:lineRule="auto"/>
        <w:jc w:val="both"/>
        <w:rPr>
          <w:sz w:val="22"/>
          <w:szCs w:val="22"/>
        </w:rPr>
      </w:pPr>
      <w:r>
        <w:t>2.2 Contacter les titulaires du droit d’auteur</w:t>
      </w:r>
    </w:p>
    <w:p w14:paraId="4F24773F" w14:textId="77777777" w:rsidR="00426FF4" w:rsidRDefault="00000000">
      <w:pPr>
        <w:numPr>
          <w:ilvl w:val="0"/>
          <w:numId w:val="1"/>
        </w:numPr>
        <w:spacing w:before="0" w:after="160" w:line="259" w:lineRule="auto"/>
        <w:jc w:val="both"/>
      </w:pPr>
      <w:r>
        <w:t xml:space="preserve">2.3 Insérer des liens </w:t>
      </w:r>
    </w:p>
    <w:p w14:paraId="44FF7BD6" w14:textId="77777777" w:rsidR="00426FF4" w:rsidRDefault="00000000">
      <w:pPr>
        <w:spacing w:after="160" w:line="259" w:lineRule="auto"/>
        <w:jc w:val="both"/>
      </w:pPr>
      <w:r>
        <w:rPr>
          <w:b/>
        </w:rPr>
        <w:t>À retenir</w:t>
      </w:r>
      <w:r>
        <w:t xml:space="preserve"> : il est toujours souhaitable d’utiliser des œuvres sous licence ouverte pour remplacer une œuvre sous © Tous droits réservés, si la qualité de la RÉL créée n’en est pas compromise. </w:t>
      </w:r>
    </w:p>
    <w:p w14:paraId="183E9351" w14:textId="77777777" w:rsidR="00426FF4" w:rsidRDefault="00000000">
      <w:pPr>
        <w:pStyle w:val="Heading2"/>
      </w:pPr>
      <w:bookmarkStart w:id="7" w:name="_pujab1xvzwoo" w:colFirst="0" w:colLast="0"/>
      <w:bookmarkEnd w:id="7"/>
      <w:r>
        <w:t xml:space="preserve">2.1 Appliquer le principe de l’utilisation équitable </w:t>
      </w:r>
    </w:p>
    <w:p w14:paraId="33A64459" w14:textId="77777777" w:rsidR="00426FF4" w:rsidRDefault="00000000">
      <w:pPr>
        <w:jc w:val="both"/>
        <w:rPr>
          <w:sz w:val="28"/>
          <w:szCs w:val="28"/>
        </w:rPr>
      </w:pPr>
      <w:r>
        <w:rPr>
          <w:b/>
        </w:rPr>
        <w:t>L'utilisation équitable</w:t>
      </w:r>
      <w:r>
        <w:t xml:space="preserve"> (</w:t>
      </w:r>
      <w:proofErr w:type="spellStart"/>
      <w:r>
        <w:rPr>
          <w:i/>
        </w:rPr>
        <w:t>fair</w:t>
      </w:r>
      <w:proofErr w:type="spellEnd"/>
      <w:r>
        <w:rPr>
          <w:i/>
        </w:rPr>
        <w:t xml:space="preserve"> </w:t>
      </w:r>
      <w:proofErr w:type="spellStart"/>
      <w:r>
        <w:rPr>
          <w:i/>
        </w:rPr>
        <w:t>dealing</w:t>
      </w:r>
      <w:proofErr w:type="spellEnd"/>
      <w:r>
        <w:t xml:space="preserve"> en anglais) est une exception dans le cadre de la loi sur le droit d'auteur qui permet </w:t>
      </w:r>
      <w:r>
        <w:rPr>
          <w:b/>
        </w:rPr>
        <w:t>certaines utilisations limitées</w:t>
      </w:r>
      <w:r>
        <w:t xml:space="preserve"> d'œuvres protégées par le droit d'auteur sans obtenir l'autorisation du titulaire des droits ou sans devoir payer de redevances. Il est bien entendu que l'utilisation équitable est un droit de </w:t>
      </w:r>
      <w:proofErr w:type="gramStart"/>
      <w:r>
        <w:t>l'</w:t>
      </w:r>
      <w:proofErr w:type="spellStart"/>
      <w:r>
        <w:t>utilisateur.ice</w:t>
      </w:r>
      <w:proofErr w:type="spellEnd"/>
      <w:proofErr w:type="gramEnd"/>
      <w:r>
        <w:t>.</w:t>
      </w:r>
    </w:p>
    <w:p w14:paraId="0C98CD79" w14:textId="77777777" w:rsidR="00426FF4" w:rsidRDefault="00000000">
      <w:pPr>
        <w:jc w:val="both"/>
        <w:rPr>
          <w:color w:val="444746"/>
          <w:sz w:val="25"/>
          <w:szCs w:val="25"/>
        </w:rPr>
      </w:pPr>
      <w:r>
        <w:rPr>
          <w:color w:val="444746"/>
          <w:sz w:val="25"/>
          <w:szCs w:val="25"/>
        </w:rPr>
        <w:t>Au Canada, l'utilisation équitable à des fins de recherche, d'éducation (ajouté en 2012), d'étude privée, de parodie et de satire est couverte par l'</w:t>
      </w:r>
      <w:hyperlink r:id="rId54" w:anchor=":~:text=29%20L'utilisation%20%C3%A9quitable%20d,violation%20du%20droit%20d'auteur.">
        <w:r>
          <w:rPr>
            <w:color w:val="1155CC"/>
            <w:sz w:val="25"/>
            <w:szCs w:val="25"/>
            <w:u w:val="single"/>
          </w:rPr>
          <w:t xml:space="preserve">article 29 de la Loi sur </w:t>
        </w:r>
        <w:r>
          <w:rPr>
            <w:color w:val="1155CC"/>
            <w:sz w:val="25"/>
            <w:szCs w:val="25"/>
            <w:u w:val="single"/>
          </w:rPr>
          <w:lastRenderedPageBreak/>
          <w:t>le droit d'auteur</w:t>
        </w:r>
      </w:hyperlink>
      <w:r>
        <w:rPr>
          <w:color w:val="444746"/>
          <w:sz w:val="25"/>
          <w:szCs w:val="25"/>
        </w:rPr>
        <w:t xml:space="preserve">. D'autres exceptions existent pour les revues, les critiques, les reportages et les contenus non commerciaux générés par les </w:t>
      </w:r>
      <w:proofErr w:type="spellStart"/>
      <w:proofErr w:type="gramStart"/>
      <w:r>
        <w:rPr>
          <w:color w:val="444746"/>
          <w:sz w:val="25"/>
          <w:szCs w:val="25"/>
        </w:rPr>
        <w:t>utilisateur.ices</w:t>
      </w:r>
      <w:proofErr w:type="spellEnd"/>
      <w:proofErr w:type="gramEnd"/>
      <w:r>
        <w:rPr>
          <w:color w:val="444746"/>
          <w:sz w:val="25"/>
          <w:szCs w:val="25"/>
        </w:rPr>
        <w:t>.</w:t>
      </w:r>
    </w:p>
    <w:p w14:paraId="5D0F44D7" w14:textId="77777777" w:rsidR="00426FF4" w:rsidRDefault="00000000">
      <w:pPr>
        <w:jc w:val="both"/>
      </w:pPr>
      <w:r>
        <w:t xml:space="preserve">Dans notre contexte, insérer des images ou toute autre œuvre authentique dans une RÉL en appliquant l’utilisation équitable </w:t>
      </w:r>
      <w:r>
        <w:rPr>
          <w:b/>
        </w:rPr>
        <w:t xml:space="preserve">est un droit. </w:t>
      </w:r>
      <w:r>
        <w:t>Cette pratique, même si elle implique un effort d’évaluation de votre part, peut largement améliorer la qualité de votre RÉL et donc de l’expérience en salle de classe vécue par les élèves.</w:t>
      </w:r>
    </w:p>
    <w:p w14:paraId="2DD0DA8D" w14:textId="77777777" w:rsidR="00426FF4" w:rsidRDefault="00000000">
      <w:pPr>
        <w:jc w:val="both"/>
      </w:pPr>
      <w:r>
        <w:t>Les critères généraux pour évaluer une utilisation équitable comprennent :</w:t>
      </w:r>
    </w:p>
    <w:p w14:paraId="405D2306" w14:textId="77777777" w:rsidR="00426FF4" w:rsidRDefault="00000000">
      <w:pPr>
        <w:numPr>
          <w:ilvl w:val="0"/>
          <w:numId w:val="16"/>
        </w:numPr>
        <w:spacing w:after="0"/>
        <w:jc w:val="both"/>
      </w:pPr>
      <w:proofErr w:type="gramStart"/>
      <w:r>
        <w:rPr>
          <w:b/>
        </w:rPr>
        <w:t>le</w:t>
      </w:r>
      <w:proofErr w:type="gramEnd"/>
      <w:r>
        <w:rPr>
          <w:b/>
        </w:rPr>
        <w:t xml:space="preserve"> but</w:t>
      </w:r>
      <w:r>
        <w:t xml:space="preserve"> de l'utilisation (par exemple, à des fins de recherche, de critique ou d'enseignement; une compréhension minutieuse de l'</w:t>
      </w:r>
      <w:r>
        <w:rPr>
          <w:b/>
        </w:rPr>
        <w:t xml:space="preserve">objectif pédagogique </w:t>
      </w:r>
      <w:r>
        <w:t>spécifique autour de l’insertion d’une ressource authentique est fondamentale).</w:t>
      </w:r>
    </w:p>
    <w:p w14:paraId="501561D0" w14:textId="77777777" w:rsidR="00426FF4" w:rsidRDefault="00000000">
      <w:pPr>
        <w:numPr>
          <w:ilvl w:val="0"/>
          <w:numId w:val="16"/>
        </w:numPr>
        <w:spacing w:before="0" w:after="0"/>
        <w:jc w:val="both"/>
      </w:pPr>
      <w:proofErr w:type="gramStart"/>
      <w:r>
        <w:rPr>
          <w:b/>
        </w:rPr>
        <w:t>la</w:t>
      </w:r>
      <w:proofErr w:type="gramEnd"/>
      <w:r>
        <w:rPr>
          <w:b/>
        </w:rPr>
        <w:t xml:space="preserve"> quantité</w:t>
      </w:r>
      <w:r>
        <w:t xml:space="preserve"> et la proportion de l'œuvre utilisée (la notion de “court extrait”).</w:t>
      </w:r>
    </w:p>
    <w:p w14:paraId="5F565116" w14:textId="77777777" w:rsidR="00426FF4" w:rsidRDefault="00000000">
      <w:pPr>
        <w:numPr>
          <w:ilvl w:val="0"/>
          <w:numId w:val="16"/>
        </w:numPr>
        <w:spacing w:before="0"/>
        <w:jc w:val="both"/>
      </w:pPr>
      <w:proofErr w:type="gramStart"/>
      <w:r>
        <w:rPr>
          <w:b/>
        </w:rPr>
        <w:t>l'impact</w:t>
      </w:r>
      <w:proofErr w:type="gramEnd"/>
      <w:r>
        <w:t xml:space="preserve"> de l'utilisation sur le marché potentiel de l'œuvre originale.</w:t>
      </w:r>
    </w:p>
    <w:p w14:paraId="0D71A1BF" w14:textId="77777777" w:rsidR="00426FF4" w:rsidRDefault="00000000">
      <w:pPr>
        <w:spacing w:after="160" w:line="259" w:lineRule="auto"/>
        <w:jc w:val="both"/>
      </w:pPr>
      <w:r>
        <w:t xml:space="preserve">En tant qu’enseignant sachez que vous avez le droit d'utiliser dans la salle de classe </w:t>
      </w:r>
      <w:r>
        <w:rPr>
          <w:b/>
        </w:rPr>
        <w:t>un court extrait</w:t>
      </w:r>
      <w:r>
        <w:t xml:space="preserve"> de l'œuvre protégée par le droit d’auteur. La notion de</w:t>
      </w:r>
      <w:r>
        <w:rPr>
          <w:b/>
        </w:rPr>
        <w:t xml:space="preserve"> court extrait</w:t>
      </w:r>
      <w:r>
        <w:t xml:space="preserve"> est expliquée par le Conseil des ministres de l’Éducation du Canada (CMEC) : </w:t>
      </w:r>
    </w:p>
    <w:p w14:paraId="5B56CD50" w14:textId="77777777" w:rsidR="00426FF4" w:rsidRDefault="00000000">
      <w:pPr>
        <w:spacing w:after="160" w:line="259" w:lineRule="auto"/>
        <w:ind w:left="720"/>
        <w:jc w:val="both"/>
        <w:rPr>
          <w:sz w:val="18"/>
          <w:szCs w:val="18"/>
        </w:rPr>
      </w:pPr>
      <w:r>
        <w:rPr>
          <w:sz w:val="18"/>
          <w:szCs w:val="18"/>
        </w:rPr>
        <w:t>“Un court extrait signifie :</w:t>
      </w:r>
    </w:p>
    <w:p w14:paraId="2C0F675B" w14:textId="77777777" w:rsidR="00426FF4" w:rsidRDefault="00000000">
      <w:pPr>
        <w:numPr>
          <w:ilvl w:val="0"/>
          <w:numId w:val="11"/>
        </w:numPr>
        <w:spacing w:after="0" w:line="259" w:lineRule="auto"/>
        <w:jc w:val="both"/>
        <w:rPr>
          <w:sz w:val="18"/>
          <w:szCs w:val="18"/>
        </w:rPr>
      </w:pPr>
      <w:proofErr w:type="gramStart"/>
      <w:r>
        <w:rPr>
          <w:sz w:val="18"/>
          <w:szCs w:val="18"/>
        </w:rPr>
        <w:t>jusqu'à</w:t>
      </w:r>
      <w:proofErr w:type="gramEnd"/>
      <w:r>
        <w:rPr>
          <w:sz w:val="18"/>
          <w:szCs w:val="18"/>
        </w:rPr>
        <w:t xml:space="preserve"> 10 p. 100 d'une œuvre protégée par le droit d'auteur (y compris une œuvre littéraire, une partition, un enregistrement sonore et une œuvre audiovisuelle);</w:t>
      </w:r>
    </w:p>
    <w:p w14:paraId="65FCDA1C" w14:textId="77777777" w:rsidR="00426FF4" w:rsidRDefault="00000000">
      <w:pPr>
        <w:numPr>
          <w:ilvl w:val="0"/>
          <w:numId w:val="11"/>
        </w:numPr>
        <w:spacing w:before="0" w:after="0" w:line="259" w:lineRule="auto"/>
        <w:jc w:val="both"/>
        <w:rPr>
          <w:sz w:val="18"/>
          <w:szCs w:val="18"/>
        </w:rPr>
      </w:pPr>
      <w:proofErr w:type="gramStart"/>
      <w:r>
        <w:rPr>
          <w:sz w:val="18"/>
          <w:szCs w:val="18"/>
        </w:rPr>
        <w:t>un</w:t>
      </w:r>
      <w:proofErr w:type="gramEnd"/>
      <w:r>
        <w:rPr>
          <w:sz w:val="18"/>
          <w:szCs w:val="18"/>
        </w:rPr>
        <w:t xml:space="preserve"> chapitre d'un livre;</w:t>
      </w:r>
    </w:p>
    <w:p w14:paraId="30484C06" w14:textId="77777777" w:rsidR="00426FF4" w:rsidRDefault="00000000">
      <w:pPr>
        <w:numPr>
          <w:ilvl w:val="0"/>
          <w:numId w:val="11"/>
        </w:numPr>
        <w:spacing w:before="0" w:after="0" w:line="259" w:lineRule="auto"/>
        <w:jc w:val="both"/>
        <w:rPr>
          <w:sz w:val="18"/>
          <w:szCs w:val="18"/>
        </w:rPr>
      </w:pPr>
      <w:proofErr w:type="gramStart"/>
      <w:r>
        <w:rPr>
          <w:sz w:val="18"/>
          <w:szCs w:val="18"/>
        </w:rPr>
        <w:t>un</w:t>
      </w:r>
      <w:proofErr w:type="gramEnd"/>
      <w:r>
        <w:rPr>
          <w:sz w:val="18"/>
          <w:szCs w:val="18"/>
        </w:rPr>
        <w:t xml:space="preserve"> seul article d'un périodique;</w:t>
      </w:r>
    </w:p>
    <w:p w14:paraId="60995293" w14:textId="77777777" w:rsidR="00426FF4" w:rsidRDefault="00000000">
      <w:pPr>
        <w:numPr>
          <w:ilvl w:val="0"/>
          <w:numId w:val="11"/>
        </w:numPr>
        <w:spacing w:before="0" w:after="0" w:line="259" w:lineRule="auto"/>
        <w:jc w:val="both"/>
        <w:rPr>
          <w:sz w:val="18"/>
          <w:szCs w:val="18"/>
        </w:rPr>
      </w:pPr>
      <w:proofErr w:type="gramStart"/>
      <w:r>
        <w:rPr>
          <w:sz w:val="18"/>
          <w:szCs w:val="18"/>
        </w:rPr>
        <w:t>une</w:t>
      </w:r>
      <w:proofErr w:type="gramEnd"/>
      <w:r>
        <w:rPr>
          <w:sz w:val="18"/>
          <w:szCs w:val="18"/>
        </w:rPr>
        <w:t xml:space="preserve"> œuvre artistique complète (y compris une peinture, une épreuve, une photographie, un diagramme, un dessin, une carte, un tableau et un plan) incluse dans une œuvre protégée par le droit d'auteur qui contient d'autres œuvres artistiques;</w:t>
      </w:r>
    </w:p>
    <w:p w14:paraId="7501CDC8" w14:textId="77777777" w:rsidR="00426FF4" w:rsidRDefault="00000000">
      <w:pPr>
        <w:numPr>
          <w:ilvl w:val="0"/>
          <w:numId w:val="11"/>
        </w:numPr>
        <w:spacing w:before="0" w:after="0" w:line="259" w:lineRule="auto"/>
        <w:jc w:val="both"/>
        <w:rPr>
          <w:sz w:val="18"/>
          <w:szCs w:val="18"/>
        </w:rPr>
      </w:pPr>
      <w:proofErr w:type="gramStart"/>
      <w:r>
        <w:rPr>
          <w:sz w:val="18"/>
          <w:szCs w:val="18"/>
        </w:rPr>
        <w:t>un</w:t>
      </w:r>
      <w:proofErr w:type="gramEnd"/>
      <w:r>
        <w:rPr>
          <w:sz w:val="18"/>
          <w:szCs w:val="18"/>
        </w:rPr>
        <w:t xml:space="preserve"> article ou une page de journal, dans son intégralité;</w:t>
      </w:r>
    </w:p>
    <w:p w14:paraId="61405F93" w14:textId="77777777" w:rsidR="00426FF4" w:rsidRDefault="00000000">
      <w:pPr>
        <w:numPr>
          <w:ilvl w:val="0"/>
          <w:numId w:val="11"/>
        </w:numPr>
        <w:spacing w:before="0" w:after="0" w:line="259" w:lineRule="auto"/>
        <w:jc w:val="both"/>
        <w:rPr>
          <w:sz w:val="18"/>
          <w:szCs w:val="18"/>
        </w:rPr>
      </w:pPr>
      <w:proofErr w:type="gramStart"/>
      <w:r>
        <w:rPr>
          <w:sz w:val="18"/>
          <w:szCs w:val="18"/>
        </w:rPr>
        <w:t>un</w:t>
      </w:r>
      <w:proofErr w:type="gramEnd"/>
      <w:r>
        <w:rPr>
          <w:sz w:val="18"/>
          <w:szCs w:val="18"/>
        </w:rPr>
        <w:t xml:space="preserve"> seul poème complet ou une seule partition, dans son intégralité, provenant d'une œuvre protégée par le droit d'auteur qui contient d'autres poèmes ou partitions;</w:t>
      </w:r>
    </w:p>
    <w:p w14:paraId="7D9F7639" w14:textId="77777777" w:rsidR="00426FF4" w:rsidRDefault="00000000">
      <w:pPr>
        <w:numPr>
          <w:ilvl w:val="0"/>
          <w:numId w:val="11"/>
        </w:numPr>
        <w:spacing w:before="0" w:after="160" w:line="259" w:lineRule="auto"/>
        <w:jc w:val="both"/>
        <w:rPr>
          <w:sz w:val="18"/>
          <w:szCs w:val="18"/>
        </w:rPr>
      </w:pPr>
      <w:proofErr w:type="gramStart"/>
      <w:r>
        <w:rPr>
          <w:sz w:val="18"/>
          <w:szCs w:val="18"/>
        </w:rPr>
        <w:t>une</w:t>
      </w:r>
      <w:proofErr w:type="gramEnd"/>
      <w:r>
        <w:rPr>
          <w:sz w:val="18"/>
          <w:szCs w:val="18"/>
        </w:rPr>
        <w:t xml:space="preserve"> entrée complète tirée d'une encyclopédie, d'une bibliographie annotée, d'un dictionnaire ou d'un ouvrage de référence semblable.”</w:t>
      </w:r>
    </w:p>
    <w:p w14:paraId="69875128" w14:textId="77777777" w:rsidR="00426FF4" w:rsidRDefault="00000000">
      <w:pPr>
        <w:spacing w:after="160" w:line="259" w:lineRule="auto"/>
        <w:ind w:left="720"/>
        <w:jc w:val="both"/>
        <w:rPr>
          <w:highlight w:val="yellow"/>
        </w:rPr>
      </w:pPr>
      <w:r>
        <w:rPr>
          <w:sz w:val="20"/>
          <w:szCs w:val="20"/>
        </w:rPr>
        <w:t xml:space="preserve">Source : </w:t>
      </w:r>
      <w:hyperlink r:id="rId55">
        <w:r>
          <w:rPr>
            <w:color w:val="1155CC"/>
            <w:sz w:val="20"/>
            <w:szCs w:val="20"/>
            <w:u w:val="single"/>
          </w:rPr>
          <w:t>Lignes directrices sur l’utilisation équitable</w:t>
        </w:r>
      </w:hyperlink>
      <w:r>
        <w:rPr>
          <w:sz w:val="20"/>
          <w:szCs w:val="20"/>
        </w:rPr>
        <w:t xml:space="preserve"> par CMEC. © Tous droits réservés.</w:t>
      </w:r>
    </w:p>
    <w:p w14:paraId="07414D77" w14:textId="77777777" w:rsidR="00426FF4" w:rsidRDefault="00000000">
      <w:pPr>
        <w:jc w:val="both"/>
        <w:rPr>
          <w:b/>
        </w:rPr>
      </w:pPr>
      <w:r>
        <w:t xml:space="preserve">Les règles de CMEC visent uniquement les usages de matériaux sous droit d’auteur en salle de classe ou dans le cadre d'un système de gestion d'apprentissage protégé par un mot de passe (Moodle, Google Classroom, etc.), </w:t>
      </w:r>
      <w:r>
        <w:rPr>
          <w:b/>
        </w:rPr>
        <w:t xml:space="preserve">sans prendre position par rapport à l’intégration dans une ressource ouverte destinée à être partagée et réutilisée sur l'internet. </w:t>
      </w:r>
    </w:p>
    <w:p w14:paraId="6F459137" w14:textId="77777777" w:rsidR="00426FF4" w:rsidRDefault="00000000">
      <w:pPr>
        <w:jc w:val="both"/>
      </w:pPr>
      <w:r>
        <w:t xml:space="preserve">En même temps, avec la prolifération des RÉL en ligne, la question de l’utilisation équitable pour la diffusion publique en ligne devient de plus en plus importante. </w:t>
      </w:r>
    </w:p>
    <w:p w14:paraId="5AE0D3A7" w14:textId="77777777" w:rsidR="00426FF4" w:rsidRDefault="00000000">
      <w:pPr>
        <w:spacing w:after="160" w:line="259" w:lineRule="auto"/>
        <w:jc w:val="both"/>
      </w:pPr>
      <w:r>
        <w:lastRenderedPageBreak/>
        <w:t>En règle générale, pour la création d’une RÉL il est recommandé d’</w:t>
      </w:r>
      <w:r>
        <w:rPr>
          <w:b/>
        </w:rPr>
        <w:t>utiliser un plus court extrait</w:t>
      </w:r>
      <w:r>
        <w:t xml:space="preserve"> que celui qui pourrait être utilisé en salle de classe pour assurer une meilleure protection tout en continuant à respecter les critères de </w:t>
      </w:r>
      <w:r>
        <w:rPr>
          <w:b/>
        </w:rPr>
        <w:t>but</w:t>
      </w:r>
      <w:r>
        <w:t xml:space="preserve"> et d’</w:t>
      </w:r>
      <w:r>
        <w:rPr>
          <w:b/>
        </w:rPr>
        <w:t xml:space="preserve">impact </w:t>
      </w:r>
      <w:r>
        <w:t xml:space="preserve">présentés plus haut. </w:t>
      </w:r>
    </w:p>
    <w:p w14:paraId="7E24A46D" w14:textId="77777777" w:rsidR="00426FF4" w:rsidRDefault="00000000">
      <w:pPr>
        <w:spacing w:after="160" w:line="259" w:lineRule="auto"/>
        <w:jc w:val="both"/>
      </w:pPr>
      <w:r>
        <w:t xml:space="preserve">Pour la création d’une RÉL, il est recommandé d’analyser les facteurs qualitatifs et quantitatifs de votre situation. </w:t>
      </w:r>
      <w:r>
        <w:br/>
        <w:t>Pour faciliter cette analyse, nous vous invitons à utiliser notre</w:t>
      </w:r>
      <w:hyperlink r:id="rId56">
        <w:r>
          <w:rPr>
            <w:b/>
            <w:color w:val="1155CC"/>
            <w:u w:val="single"/>
          </w:rPr>
          <w:t xml:space="preserve"> outil de décision</w:t>
        </w:r>
      </w:hyperlink>
      <w:r>
        <w:t xml:space="preserve"> (format Google Doc et </w:t>
      </w:r>
      <w:hyperlink r:id="rId57">
        <w:r>
          <w:rPr>
            <w:b/>
            <w:color w:val="0563C1"/>
            <w:u w:val="single"/>
          </w:rPr>
          <w:t>format en ligne</w:t>
        </w:r>
      </w:hyperlink>
      <w:proofErr w:type="gramStart"/>
      <w:r>
        <w:t>),  spécifiquement</w:t>
      </w:r>
      <w:proofErr w:type="gramEnd"/>
      <w:r>
        <w:t xml:space="preserve"> conçu pour l’application de l’utilisation équitable dans le contexte des RÉL. </w:t>
      </w:r>
    </w:p>
    <w:p w14:paraId="5EC4E5FA" w14:textId="77777777" w:rsidR="00426FF4" w:rsidRDefault="00000000">
      <w:pPr>
        <w:spacing w:after="160" w:line="259" w:lineRule="auto"/>
        <w:jc w:val="both"/>
      </w:pPr>
      <w:r>
        <w:t xml:space="preserve">Cette partie du module veut contribuer à une meilleure compréhension du concept dans l’espoir de soutenir les enseignants à l’utiliser en toute connaissance de cause. </w:t>
      </w:r>
      <w:r>
        <w:br/>
      </w:r>
      <w:r>
        <w:br/>
        <w:t xml:space="preserve">Étant donné que l’utilisation équitable est une exception de la loi, tout code de bonnes pratiques offre simplement des lignes directrices, mais la décision finale reste avec vous et doit être prise au cas par cas. </w:t>
      </w:r>
    </w:p>
    <w:p w14:paraId="42B795BE" w14:textId="77777777" w:rsidR="00426FF4" w:rsidRDefault="00000000">
      <w:pPr>
        <w:pStyle w:val="Heading2"/>
      </w:pPr>
      <w:bookmarkStart w:id="8" w:name="_opbm2ai0t7sv" w:colFirst="0" w:colLast="0"/>
      <w:bookmarkEnd w:id="8"/>
      <w:r>
        <w:t>2.2 Contacter les titulaires de droit d’auteur</w:t>
      </w:r>
    </w:p>
    <w:p w14:paraId="17F85F69" w14:textId="77777777" w:rsidR="00426FF4" w:rsidRDefault="00000000">
      <w:pPr>
        <w:spacing w:after="160" w:line="259" w:lineRule="auto"/>
        <w:jc w:val="both"/>
      </w:pPr>
      <w:r>
        <w:t xml:space="preserve">Il reste toujours possible de demander une permission lorsqu’on souhaite utiliser une œuvre sous © Tous droits réservés. Vous pouvez alors contacter les titulaires de droits d’auteurs (personnes morales, musées, universités, …) pour obtenir une autorisation d’utilisation. Cependant, c’est une démarche qui peut prendre du temps, devenir onéreuse et ne pas toujours aboutir par une approbation. </w:t>
      </w:r>
      <w:r>
        <w:br/>
        <w:t xml:space="preserve">Si vous décidez d’effectuer une demande, nous vous proposons </w:t>
      </w:r>
      <w:r>
        <w:rPr>
          <w:b/>
        </w:rPr>
        <w:t xml:space="preserve">un modèle de lettre pour contacter les titulaires de droits d’auteur, disponible en anglais dans la Trousse RÉL </w:t>
      </w:r>
      <w:proofErr w:type="spellStart"/>
      <w:r>
        <w:rPr>
          <w:b/>
        </w:rPr>
        <w:t>Camerise</w:t>
      </w:r>
      <w:proofErr w:type="spellEnd"/>
      <w:r>
        <w:rPr>
          <w:b/>
        </w:rPr>
        <w:t>.</w:t>
      </w:r>
    </w:p>
    <w:p w14:paraId="2E70FA44" w14:textId="77777777" w:rsidR="00426FF4" w:rsidRDefault="00000000">
      <w:pPr>
        <w:widowControl w:val="0"/>
        <w:spacing w:line="240" w:lineRule="auto"/>
        <w:jc w:val="both"/>
      </w:pPr>
      <w:r>
        <w:rPr>
          <w:b/>
        </w:rPr>
        <w:t>Absence de licence ou de déclaration</w:t>
      </w:r>
      <w:r>
        <w:t xml:space="preserve"> : Il est important de retenir que ce n'est pas parce que quelque chose est librement </w:t>
      </w:r>
      <w:proofErr w:type="gramStart"/>
      <w:r>
        <w:t>accessible  en</w:t>
      </w:r>
      <w:proofErr w:type="gramEnd"/>
      <w:r>
        <w:t xml:space="preserve"> ligne et n'a pas de déclaration de droit d'auteur qu'il est dans le domaine public. En l'absence de licence ou de déclaration, il est nécessaire de contacter le titulaire du droit d'auteur, le plus souvent l'auteur, pour demander l'autorisation d'utiliser l'œuvre dans une de vos ressources. Si la réponse est négative, votre utilisation peut néanmoins relever de l'exception relative à une utilisation équitable.</w:t>
      </w:r>
    </w:p>
    <w:p w14:paraId="3F3DC23E" w14:textId="77777777" w:rsidR="00426FF4" w:rsidRDefault="00426FF4">
      <w:pPr>
        <w:pStyle w:val="Heading2"/>
        <w:spacing w:before="100" w:after="100" w:line="259" w:lineRule="auto"/>
      </w:pPr>
      <w:bookmarkStart w:id="9" w:name="_7i516kj0egiq" w:colFirst="0" w:colLast="0"/>
      <w:bookmarkEnd w:id="9"/>
    </w:p>
    <w:p w14:paraId="3F519F90" w14:textId="77777777" w:rsidR="00426FF4" w:rsidRDefault="00000000">
      <w:pPr>
        <w:pStyle w:val="Heading2"/>
        <w:spacing w:before="100" w:after="100" w:line="259" w:lineRule="auto"/>
      </w:pPr>
      <w:bookmarkStart w:id="10" w:name="_bk1zmpb1xz5y" w:colFirst="0" w:colLast="0"/>
      <w:bookmarkEnd w:id="10"/>
      <w:r>
        <w:t>2.3 Insérer les liens</w:t>
      </w:r>
    </w:p>
    <w:p w14:paraId="39632563" w14:textId="77777777" w:rsidR="00426FF4" w:rsidRDefault="00000000">
      <w:pPr>
        <w:widowControl w:val="0"/>
        <w:pBdr>
          <w:top w:val="nil"/>
          <w:left w:val="nil"/>
          <w:bottom w:val="nil"/>
          <w:right w:val="nil"/>
          <w:between w:val="nil"/>
        </w:pBdr>
        <w:spacing w:line="240" w:lineRule="auto"/>
        <w:jc w:val="both"/>
      </w:pPr>
      <w:r>
        <w:t xml:space="preserve">Si vous ne souhaitez ni vous prévaloir du principe de l’utilisation équitable ni contacter le titulaire du droit d’auteur, il vous reste l’option d’insérer des liens vers l'œuvre (et non </w:t>
      </w:r>
      <w:r>
        <w:lastRenderedPageBreak/>
        <w:t xml:space="preserve">pas insérer l'œuvre elle-même). Cela permet au détenteur du droit d'auteur de conserver le contrôle de son contenu et de générer des revenus par le biais du trafic sur le web. </w:t>
      </w:r>
    </w:p>
    <w:p w14:paraId="2B9E2B25" w14:textId="77777777" w:rsidR="00426FF4" w:rsidRDefault="00000000">
      <w:pPr>
        <w:widowControl w:val="0"/>
        <w:pBdr>
          <w:top w:val="nil"/>
          <w:left w:val="nil"/>
          <w:bottom w:val="nil"/>
          <w:right w:val="nil"/>
          <w:between w:val="nil"/>
        </w:pBdr>
        <w:spacing w:line="240" w:lineRule="auto"/>
        <w:jc w:val="both"/>
      </w:pPr>
      <w:r>
        <w:t xml:space="preserve">Évitez de créer des liens vers des documents </w:t>
      </w:r>
      <w:r>
        <w:rPr>
          <w:b/>
        </w:rPr>
        <w:t>qui ne devraient pas être accessibles au public</w:t>
      </w:r>
      <w:r>
        <w:t xml:space="preserve"> (dans d’autres mots, n'invitez pas vos utilisateurs à contourner les restrictions qui peuvent être imposées au contenu par le détenteur des droits d'auteur - par exemple, les verrous numériques ou les barrières protégées par un mot de passe) ou </w:t>
      </w:r>
      <w:r>
        <w:rPr>
          <w:b/>
        </w:rPr>
        <w:t>qui sont des copies piratées</w:t>
      </w:r>
      <w:r>
        <w:t xml:space="preserve">. </w:t>
      </w:r>
    </w:p>
    <w:p w14:paraId="6DE9FEA9" w14:textId="77777777" w:rsidR="00426FF4" w:rsidRDefault="00000000">
      <w:pPr>
        <w:widowControl w:val="0"/>
        <w:pBdr>
          <w:top w:val="nil"/>
          <w:left w:val="nil"/>
          <w:bottom w:val="nil"/>
          <w:right w:val="nil"/>
          <w:between w:val="nil"/>
        </w:pBdr>
        <w:spacing w:line="240" w:lineRule="auto"/>
        <w:jc w:val="both"/>
      </w:pPr>
      <w:r>
        <w:t xml:space="preserve">Les copies des vidéos non-piratées se trouvent généralement sur des sites reconnus comme </w:t>
      </w:r>
      <w:proofErr w:type="spellStart"/>
      <w:r>
        <w:t>Youtube</w:t>
      </w:r>
      <w:proofErr w:type="spellEnd"/>
      <w:r>
        <w:t xml:space="preserve">, </w:t>
      </w:r>
      <w:proofErr w:type="spellStart"/>
      <w:r>
        <w:t>Vimeo</w:t>
      </w:r>
      <w:proofErr w:type="spellEnd"/>
      <w:r>
        <w:t>, Dailymotion.</w:t>
      </w:r>
    </w:p>
    <w:p w14:paraId="44DB7987" w14:textId="77777777" w:rsidR="00426FF4" w:rsidRDefault="00000000">
      <w:pPr>
        <w:widowControl w:val="0"/>
        <w:pBdr>
          <w:top w:val="nil"/>
          <w:left w:val="nil"/>
          <w:bottom w:val="nil"/>
          <w:right w:val="nil"/>
          <w:between w:val="nil"/>
        </w:pBdr>
        <w:spacing w:line="240" w:lineRule="auto"/>
        <w:jc w:val="both"/>
      </w:pPr>
      <w:r>
        <w:t>Le module 4 présente des astuces pour insérer des liens vers des ressources de manière créative et esthétique.</w:t>
      </w:r>
    </w:p>
    <w:p w14:paraId="32D20BAE" w14:textId="77777777" w:rsidR="00426FF4" w:rsidRDefault="00000000">
      <w:pPr>
        <w:pStyle w:val="Heading1"/>
      </w:pPr>
      <w:bookmarkStart w:id="11" w:name="_m6rd226gri8v" w:colFirst="0" w:colLast="0"/>
      <w:bookmarkEnd w:id="11"/>
      <w:r>
        <w:t xml:space="preserve">Partie 3 : Les œuvres sous licences Creative Commons </w:t>
      </w:r>
    </w:p>
    <w:p w14:paraId="3F16F1AC" w14:textId="77777777" w:rsidR="00426FF4" w:rsidRDefault="00000000">
      <w:pPr>
        <w:pStyle w:val="Heading2"/>
      </w:pPr>
      <w:bookmarkStart w:id="12" w:name="_o9cnntchpqtp" w:colFirst="0" w:colLast="0"/>
      <w:bookmarkEnd w:id="12"/>
      <w:r>
        <w:t xml:space="preserve">3.1 Les licences Creative Commons et leur interprétation </w:t>
      </w:r>
    </w:p>
    <w:p w14:paraId="6E4216B1" w14:textId="77777777" w:rsidR="00426FF4" w:rsidRDefault="00000000">
      <w:pPr>
        <w:widowControl w:val="0"/>
        <w:spacing w:line="240" w:lineRule="auto"/>
        <w:jc w:val="both"/>
      </w:pPr>
      <w:r>
        <w:t>En tant que titulaire du droit d'auteur de votre création, vous pouvez rendre vos ressources plus utilisables :</w:t>
      </w:r>
    </w:p>
    <w:p w14:paraId="786D81E1" w14:textId="77777777" w:rsidR="00426FF4" w:rsidRDefault="00000000">
      <w:pPr>
        <w:widowControl w:val="0"/>
        <w:numPr>
          <w:ilvl w:val="0"/>
          <w:numId w:val="5"/>
        </w:numPr>
        <w:spacing w:line="240" w:lineRule="auto"/>
        <w:jc w:val="both"/>
      </w:pPr>
      <w:r>
        <w:t>En attribuant une licence ouverte à votre travail. Les licences Creative Commons vous donnent la flexibilité d’indiquer aux utilisateurs ce qu'ils sont autorisés à faire avec votre travail. Par exemple, reproduire ou diffuser tout ou une partie de l'œuvre.</w:t>
      </w:r>
    </w:p>
    <w:p w14:paraId="1C1C7F10" w14:textId="77777777" w:rsidR="00426FF4" w:rsidRDefault="00000000">
      <w:pPr>
        <w:widowControl w:val="0"/>
        <w:spacing w:line="240" w:lineRule="auto"/>
        <w:jc w:val="both"/>
      </w:pPr>
      <w:r>
        <w:t>En appliquant une licence de type Creative Commons, vous indiquez à tout le monde que vous accordez l’utilisation de la ressource dans des termes précis, sans renoncer</w:t>
      </w:r>
      <w:r>
        <w:rPr>
          <w:b/>
        </w:rPr>
        <w:t xml:space="preserve"> à vos droits en tant que titulaire du droit d'auteur. </w:t>
      </w:r>
    </w:p>
    <w:p w14:paraId="0C435910" w14:textId="77777777" w:rsidR="00426FF4" w:rsidRDefault="00000000">
      <w:pPr>
        <w:widowControl w:val="0"/>
        <w:spacing w:line="240" w:lineRule="auto"/>
        <w:jc w:val="both"/>
      </w:pPr>
      <w:r>
        <w:t xml:space="preserve">Ces licences protègent à la fois les titulaires de droits d’auteur de la ressource et encouragent la création de nouvelles œuvres. D’un côté, en tant que titulaires de droits d’auteur, vous êtes explicite sur la manière dont vous voulez et ne voulez pas que votre travail soit utilisé, en particulier sur Internet. En même temps, en tant qu’utilisatrices ou utilisateurs finaux de la ressource, nous sommes bien </w:t>
      </w:r>
      <w:proofErr w:type="spellStart"/>
      <w:proofErr w:type="gramStart"/>
      <w:r>
        <w:t>informé</w:t>
      </w:r>
      <w:proofErr w:type="gramEnd"/>
      <w:r>
        <w:t>·es</w:t>
      </w:r>
      <w:proofErr w:type="spellEnd"/>
      <w:r>
        <w:t xml:space="preserve"> sur les limites autour de l’utilisation de cette ressource : c'est-à-dire si nous pouvons la partager ou non, la modifier ou non, etc.</w:t>
      </w:r>
    </w:p>
    <w:p w14:paraId="0EBC82E6" w14:textId="77777777" w:rsidR="00426FF4" w:rsidRDefault="00000000">
      <w:pPr>
        <w:spacing w:after="160" w:line="259" w:lineRule="auto"/>
        <w:jc w:val="both"/>
      </w:pPr>
      <w:r>
        <w:t xml:space="preserve">Les licences Creative Commons, que vous avez peut-être déjà observées affichées sur diverses ressources, sont indiquées par des logos et des abréviations qui indiquent de manière rapide à tout le monde, sans avoir besoin d’être </w:t>
      </w:r>
      <w:proofErr w:type="spellStart"/>
      <w:proofErr w:type="gramStart"/>
      <w:r>
        <w:t>contacté.e</w:t>
      </w:r>
      <w:proofErr w:type="spellEnd"/>
      <w:proofErr w:type="gramEnd"/>
      <w:r>
        <w:t>, ce qu’il est possible de faire avec une ressource.</w:t>
      </w:r>
    </w:p>
    <w:p w14:paraId="70F65AFD" w14:textId="77777777" w:rsidR="00426FF4" w:rsidRDefault="00000000">
      <w:pPr>
        <w:widowControl w:val="0"/>
        <w:spacing w:line="240" w:lineRule="auto"/>
        <w:jc w:val="both"/>
      </w:pPr>
      <w:r>
        <w:rPr>
          <w:b/>
        </w:rPr>
        <w:lastRenderedPageBreak/>
        <w:t xml:space="preserve">Cela permet à d'autres éducatrices ou éducateurs, </w:t>
      </w:r>
      <w:proofErr w:type="spellStart"/>
      <w:r>
        <w:rPr>
          <w:b/>
        </w:rPr>
        <w:t>étudiant·es</w:t>
      </w:r>
      <w:proofErr w:type="spellEnd"/>
      <w:r>
        <w:rPr>
          <w:b/>
        </w:rPr>
        <w:t xml:space="preserve"> et membres de la communauté de s'appuyer sur votre travail et, ainsi, de contribuer aux riches échanges des ressources éducatives libres.</w:t>
      </w:r>
    </w:p>
    <w:p w14:paraId="360D86E9" w14:textId="77777777" w:rsidR="00426FF4" w:rsidRDefault="00000000">
      <w:pPr>
        <w:spacing w:after="160" w:line="259" w:lineRule="auto"/>
        <w:jc w:val="both"/>
      </w:pPr>
      <w:r>
        <w:t>Voici un aperçu des six licences existantes avec la description des abréviations BY, SA, NC et ND. Les titulaires de droits d’auteur peuvent décider quelle licence spécifique est appropriée pour leur travail.</w:t>
      </w:r>
    </w:p>
    <w:p w14:paraId="3FFD5ACE" w14:textId="77777777" w:rsidR="00426FF4" w:rsidRDefault="00000000">
      <w:pPr>
        <w:spacing w:after="160" w:line="259" w:lineRule="auto"/>
      </w:pPr>
      <w:r>
        <w:rPr>
          <w:noProof/>
        </w:rPr>
        <w:drawing>
          <wp:inline distT="114300" distB="114300" distL="114300" distR="114300" wp14:anchorId="032FD352" wp14:editId="5CCAA397">
            <wp:extent cx="6348833" cy="4893892"/>
            <wp:effectExtent l="0" t="0" r="0" b="0"/>
            <wp:docPr id="3" name="image21.png" descr="Visitez le site Creative Commons présentés en-dessous de cette image pour obtenir une description textuelle."/>
            <wp:cNvGraphicFramePr/>
            <a:graphic xmlns:a="http://schemas.openxmlformats.org/drawingml/2006/main">
              <a:graphicData uri="http://schemas.openxmlformats.org/drawingml/2006/picture">
                <pic:pic xmlns:pic="http://schemas.openxmlformats.org/drawingml/2006/picture">
                  <pic:nvPicPr>
                    <pic:cNvPr id="0" name="image21.png" descr="Visitez le site Creative Commons présentés en-dessous de cette image pour obtenir une description textuelle."/>
                    <pic:cNvPicPr preferRelativeResize="0"/>
                  </pic:nvPicPr>
                  <pic:blipFill>
                    <a:blip r:embed="rId58"/>
                    <a:srcRect/>
                    <a:stretch>
                      <a:fillRect/>
                    </a:stretch>
                  </pic:blipFill>
                  <pic:spPr>
                    <a:xfrm>
                      <a:off x="0" y="0"/>
                      <a:ext cx="6348833" cy="4893892"/>
                    </a:xfrm>
                    <a:prstGeom prst="rect">
                      <a:avLst/>
                    </a:prstGeom>
                    <a:ln/>
                  </pic:spPr>
                </pic:pic>
              </a:graphicData>
            </a:graphic>
          </wp:inline>
        </w:drawing>
      </w:r>
    </w:p>
    <w:p w14:paraId="75917995" w14:textId="77777777" w:rsidR="00426FF4" w:rsidRDefault="00000000">
      <w:pPr>
        <w:spacing w:after="160" w:line="259" w:lineRule="auto"/>
        <w:rPr>
          <w:sz w:val="16"/>
          <w:szCs w:val="16"/>
        </w:rPr>
      </w:pPr>
      <w:r>
        <w:t xml:space="preserve">   </w:t>
      </w:r>
      <w:hyperlink r:id="rId59">
        <w:r>
          <w:rPr>
            <w:color w:val="1155CC"/>
            <w:sz w:val="16"/>
            <w:szCs w:val="16"/>
            <w:u w:val="single"/>
          </w:rPr>
          <w:t>Les licences Creative Commons (CC)</w:t>
        </w:r>
      </w:hyperlink>
      <w:r>
        <w:rPr>
          <w:sz w:val="16"/>
          <w:szCs w:val="16"/>
        </w:rPr>
        <w:t xml:space="preserve"> par La Fabrique RÉL. </w:t>
      </w:r>
      <w:hyperlink r:id="rId60">
        <w:r>
          <w:rPr>
            <w:color w:val="1155CC"/>
            <w:sz w:val="16"/>
            <w:szCs w:val="16"/>
            <w:u w:val="single"/>
          </w:rPr>
          <w:t>CC BY 4.0</w:t>
        </w:r>
      </w:hyperlink>
      <w:r>
        <w:rPr>
          <w:sz w:val="16"/>
          <w:szCs w:val="16"/>
        </w:rPr>
        <w:t>.</w:t>
      </w:r>
    </w:p>
    <w:p w14:paraId="68F246C8" w14:textId="77777777" w:rsidR="00426FF4" w:rsidRDefault="00000000">
      <w:pPr>
        <w:spacing w:after="160" w:line="259" w:lineRule="auto"/>
        <w:jc w:val="both"/>
        <w:rPr>
          <w:b/>
        </w:rPr>
      </w:pPr>
      <w:r>
        <w:rPr>
          <w:b/>
        </w:rPr>
        <w:t xml:space="preserve">Quelques termes et notions à noter : </w:t>
      </w:r>
    </w:p>
    <w:p w14:paraId="480305E2" w14:textId="7229B2FF" w:rsidR="003A0A14" w:rsidRDefault="00000000">
      <w:pPr>
        <w:widowControl w:val="0"/>
        <w:numPr>
          <w:ilvl w:val="0"/>
          <w:numId w:val="14"/>
        </w:numPr>
        <w:spacing w:after="0"/>
        <w:jc w:val="both"/>
      </w:pPr>
      <w:r>
        <w:rPr>
          <w:b/>
        </w:rPr>
        <w:t>Irrévocabilité</w:t>
      </w:r>
      <w:r>
        <w:t xml:space="preserve"> : Toutes</w:t>
      </w:r>
      <w:r>
        <w:rPr>
          <w:b/>
        </w:rPr>
        <w:t xml:space="preserve"> </w:t>
      </w:r>
      <w:r>
        <w:t>les licences Creative Commons sont irrévocables. Par exemple, si vous utilisez une œuvre sous licence CC et que la personne qui détient des droits d'auteur change d'avis et cesse de distribuer l'œuvre sous cette licence, vous pouvez toujours l'utiliser sous la licence originale.</w:t>
      </w:r>
    </w:p>
    <w:p w14:paraId="6A8EA0DB" w14:textId="77777777" w:rsidR="003A0A14" w:rsidRPr="003A0A14" w:rsidRDefault="003A0A14" w:rsidP="003A0A14">
      <w:pPr>
        <w:widowControl w:val="0"/>
        <w:spacing w:before="0" w:after="0"/>
        <w:ind w:left="720"/>
        <w:jc w:val="both"/>
      </w:pPr>
    </w:p>
    <w:p w14:paraId="557FFF8F" w14:textId="77777777" w:rsidR="003A0A14" w:rsidRDefault="00000000" w:rsidP="003A0A14">
      <w:pPr>
        <w:widowControl w:val="0"/>
        <w:numPr>
          <w:ilvl w:val="0"/>
          <w:numId w:val="14"/>
        </w:numPr>
        <w:spacing w:before="0" w:after="0"/>
        <w:jc w:val="both"/>
      </w:pPr>
      <w:r>
        <w:rPr>
          <w:b/>
        </w:rPr>
        <w:lastRenderedPageBreak/>
        <w:t>Attribution</w:t>
      </w:r>
      <w:r>
        <w:t xml:space="preserve"> : Indique que les ressources sous licences Creative Commons nécessitent une attribution. </w:t>
      </w:r>
    </w:p>
    <w:p w14:paraId="191DA79F" w14:textId="425C8366" w:rsidR="003A0A14" w:rsidRDefault="00000000" w:rsidP="003A0A14">
      <w:pPr>
        <w:widowControl w:val="0"/>
        <w:spacing w:before="0" w:after="0"/>
        <w:ind w:left="720"/>
        <w:jc w:val="both"/>
      </w:pPr>
      <w:r>
        <w:t>Cela signifie que pour utiliser votre travail, toute personne doit fournir</w:t>
      </w:r>
      <w:r>
        <w:rPr>
          <w:b/>
        </w:rPr>
        <w:t xml:space="preserve"> </w:t>
      </w:r>
      <w:r>
        <w:t xml:space="preserve">une attribution à la créatrice ou au créateur original. Également, si vous trouvez une ressource sans attribution il n’est pas recommandé de l’utiliser. </w:t>
      </w:r>
      <w:r>
        <w:rPr>
          <w:color w:val="444746"/>
          <w:sz w:val="25"/>
          <w:szCs w:val="25"/>
        </w:rPr>
        <w:t xml:space="preserve">Si l'on ne sait pas qui a créé quelque chose ou quelle est la licence, il faut procéder avec prudence et supposer que la ressource est protégée par le droit d'auteur. En général, il est toujours important d’utiliser </w:t>
      </w:r>
      <w:r>
        <w:t>des copies légales - domaine public, obtenues d’une base de données sous licence ou dont une licence Creative Commons est clairement attribuée - afin d'éviter toute infraction secondaire.</w:t>
      </w:r>
    </w:p>
    <w:p w14:paraId="5647B133" w14:textId="21B43A42" w:rsidR="00426FF4" w:rsidRDefault="00426FF4" w:rsidP="003A0A14">
      <w:pPr>
        <w:widowControl w:val="0"/>
        <w:spacing w:before="0" w:after="0"/>
        <w:ind w:left="720"/>
        <w:jc w:val="both"/>
      </w:pPr>
    </w:p>
    <w:p w14:paraId="19584A12" w14:textId="77777777" w:rsidR="003A0A14" w:rsidRDefault="00000000">
      <w:pPr>
        <w:widowControl w:val="0"/>
        <w:numPr>
          <w:ilvl w:val="0"/>
          <w:numId w:val="14"/>
        </w:numPr>
        <w:spacing w:before="0" w:after="0"/>
        <w:jc w:val="both"/>
      </w:pPr>
      <w:hyperlink r:id="rId61">
        <w:r>
          <w:rPr>
            <w:b/>
            <w:color w:val="1155CC"/>
            <w:u w:val="single"/>
          </w:rPr>
          <w:t>Creative Commons Attribution (CC BY)</w:t>
        </w:r>
      </w:hyperlink>
      <w:r>
        <w:rPr>
          <w:b/>
        </w:rPr>
        <w:t xml:space="preserve"> : </w:t>
      </w:r>
      <w:r>
        <w:t>C’est la plus permissive des licences, car</w:t>
      </w:r>
      <w:r>
        <w:rPr>
          <w:b/>
        </w:rPr>
        <w:t xml:space="preserve"> </w:t>
      </w:r>
      <w:r>
        <w:t xml:space="preserve">on peut utiliser ce travail de n'importe quelle manière (c'est-à-dire le modifier, le remixer, voire le commercialiser), tant que vous l’attribuez à la créatrice ou au créateur d'origine. Dans la communauté de l’éducation ouverte, c’est la licence CC la plus courante car elle offre la plus grande liberté aux utilisateurs finaux pour exercer le cadre d'autorisation des 5R (Voir </w:t>
      </w:r>
      <w:hyperlink r:id="rId62">
        <w:r>
          <w:rPr>
            <w:color w:val="1155CC"/>
            <w:u w:val="single"/>
          </w:rPr>
          <w:t>Module 1</w:t>
        </w:r>
      </w:hyperlink>
      <w:r>
        <w:t xml:space="preserve">). </w:t>
      </w:r>
    </w:p>
    <w:p w14:paraId="1765D542" w14:textId="6B1E647C" w:rsidR="00426FF4" w:rsidRDefault="00426FF4" w:rsidP="003A0A14">
      <w:pPr>
        <w:widowControl w:val="0"/>
        <w:spacing w:before="0" w:after="0"/>
        <w:ind w:left="720"/>
        <w:jc w:val="both"/>
      </w:pPr>
    </w:p>
    <w:p w14:paraId="4B473A9E" w14:textId="77777777" w:rsidR="003A0A14" w:rsidRDefault="00000000">
      <w:pPr>
        <w:widowControl w:val="0"/>
        <w:numPr>
          <w:ilvl w:val="0"/>
          <w:numId w:val="14"/>
        </w:numPr>
        <w:spacing w:before="0" w:after="0"/>
        <w:jc w:val="both"/>
      </w:pPr>
      <w:hyperlink r:id="rId63">
        <w:r>
          <w:rPr>
            <w:b/>
            <w:color w:val="1155CC"/>
            <w:u w:val="single"/>
          </w:rPr>
          <w:t>Pas de modification (ND)</w:t>
        </w:r>
      </w:hyperlink>
      <w:r>
        <w:rPr>
          <w:b/>
        </w:rPr>
        <w:t>:</w:t>
      </w:r>
      <w:r>
        <w:t xml:space="preserve"> indique qu’on ne peut pas créer de versions modifiées de l'œuvre. Si vous le faites, vous ne pouvez pas partager la ressource qui contient cette version modifiée. Creative Commons déconseille fortement l'utilisation d'une licence ND dans les REL. Il est important de noter que, dans le cas d’une œuvre sous licence ND, les traductions sont interdites. </w:t>
      </w:r>
    </w:p>
    <w:p w14:paraId="38B315C0" w14:textId="3A638190" w:rsidR="00426FF4" w:rsidRDefault="00000000" w:rsidP="003A0A14">
      <w:pPr>
        <w:widowControl w:val="0"/>
        <w:spacing w:before="0" w:after="0"/>
        <w:ind w:left="720"/>
        <w:jc w:val="both"/>
      </w:pPr>
      <w:r>
        <w:t xml:space="preserve">Si vous appliquez une licence </w:t>
      </w:r>
      <w:hyperlink r:id="rId64">
        <w:r>
          <w:rPr>
            <w:b/>
            <w:color w:val="1155CC"/>
            <w:u w:val="single"/>
          </w:rPr>
          <w:t>BY-ND</w:t>
        </w:r>
      </w:hyperlink>
      <w:r>
        <w:t xml:space="preserve"> à une ressource que vous créez, il ne s'agit pas d’une RÉL. Au lieu de cela, vous créez une ressource gratuite qui est étiquetée pour être redistribuée sans modifications. Dans d’autres mots, cette licence ne permet pas à l'utilisateur d'apporter des modifications au matériel original, mais le matériel peut être partagé à condition que l'auteur soit cité.</w:t>
      </w:r>
      <w:r>
        <w:br/>
      </w:r>
    </w:p>
    <w:p w14:paraId="4956393F" w14:textId="77777777" w:rsidR="00426FF4" w:rsidRDefault="00000000">
      <w:pPr>
        <w:widowControl w:val="0"/>
        <w:numPr>
          <w:ilvl w:val="0"/>
          <w:numId w:val="14"/>
        </w:numPr>
        <w:spacing w:before="0" w:after="0"/>
        <w:jc w:val="both"/>
      </w:pPr>
      <w:hyperlink r:id="rId65">
        <w:r>
          <w:rPr>
            <w:b/>
            <w:color w:val="1155CC"/>
            <w:u w:val="single"/>
          </w:rPr>
          <w:t>Creative Commons</w:t>
        </w:r>
      </w:hyperlink>
      <w:r>
        <w:rPr>
          <w:b/>
        </w:rPr>
        <w:t xml:space="preserve"> </w:t>
      </w:r>
      <w:hyperlink r:id="rId66">
        <w:r>
          <w:rPr>
            <w:b/>
          </w:rPr>
          <w:t>Attribution - Pas d’Utilisation Commerciale - Pas de Modification</w:t>
        </w:r>
      </w:hyperlink>
      <w:hyperlink r:id="rId67">
        <w:r>
          <w:rPr>
            <w:b/>
            <w:color w:val="1155CC"/>
            <w:u w:val="single"/>
          </w:rPr>
          <w:t xml:space="preserve"> (CC BY NC ND)</w:t>
        </w:r>
      </w:hyperlink>
      <w:r>
        <w:rPr>
          <w:b/>
        </w:rPr>
        <w:t xml:space="preserve"> : </w:t>
      </w:r>
      <w:r>
        <w:t xml:space="preserve">C’est la plus restrictive des licences, car les </w:t>
      </w:r>
      <w:proofErr w:type="spellStart"/>
      <w:r>
        <w:t>utilisateur·ices</w:t>
      </w:r>
      <w:proofErr w:type="spellEnd"/>
      <w:r>
        <w:t xml:space="preserve"> ne peuvent pas créer de produits modifiés et ne peuvent utiliser l'œuvre originale qu'à des fins non commerciales et l'auteur original doit être crédité. </w:t>
      </w:r>
      <w:r>
        <w:br/>
      </w:r>
    </w:p>
    <w:p w14:paraId="32B75E23" w14:textId="77777777" w:rsidR="003A0A14" w:rsidRPr="003A0A14" w:rsidRDefault="00000000">
      <w:pPr>
        <w:widowControl w:val="0"/>
        <w:numPr>
          <w:ilvl w:val="0"/>
          <w:numId w:val="14"/>
        </w:numPr>
        <w:spacing w:before="0"/>
        <w:jc w:val="both"/>
        <w:rPr>
          <w:b/>
        </w:rPr>
      </w:pPr>
      <w:hyperlink r:id="rId68">
        <w:r>
          <w:rPr>
            <w:b/>
            <w:color w:val="1155CC"/>
            <w:u w:val="single"/>
          </w:rPr>
          <w:t xml:space="preserve">Partage dans les mêmes conditions (SA - </w:t>
        </w:r>
        <w:proofErr w:type="spellStart"/>
        <w:r>
          <w:rPr>
            <w:b/>
            <w:color w:val="1155CC"/>
            <w:u w:val="single"/>
          </w:rPr>
          <w:t>ShareAlike</w:t>
        </w:r>
        <w:proofErr w:type="spellEnd"/>
        <w:r>
          <w:rPr>
            <w:b/>
            <w:color w:val="1155CC"/>
            <w:u w:val="single"/>
          </w:rPr>
          <w:t>)</w:t>
        </w:r>
      </w:hyperlink>
      <w:r>
        <w:rPr>
          <w:b/>
        </w:rPr>
        <w:t xml:space="preserve">: </w:t>
      </w:r>
      <w:r>
        <w:t xml:space="preserve">un principe clé et une exigence légale qui garantit que les œuvres dérivées ou les adaptations de l’œuvre originale doivent être distribuées sous la même licence ou une licence libre compatible (voir 3.1). De cette manière, l’ouverture et l’accessibilité du contenu sont maintenues et une autre personne ne pourra pas s’emparer de cette œuvre, </w:t>
      </w:r>
      <w:r>
        <w:lastRenderedPageBreak/>
        <w:t xml:space="preserve">apporter des modifications et puis publier la version modifiée sous une licence plus restrictive.   </w:t>
      </w:r>
    </w:p>
    <w:p w14:paraId="0BDEFF34" w14:textId="3FA3460C" w:rsidR="00426FF4" w:rsidRDefault="00000000" w:rsidP="003A0A14">
      <w:pPr>
        <w:widowControl w:val="0"/>
        <w:spacing w:before="0"/>
        <w:ind w:left="720"/>
        <w:jc w:val="both"/>
        <w:rPr>
          <w:b/>
        </w:rPr>
      </w:pPr>
      <w:proofErr w:type="gramStart"/>
      <w:r>
        <w:rPr>
          <w:b/>
        </w:rPr>
        <w:t>Exemple</w:t>
      </w:r>
      <w:r>
        <w:t>:</w:t>
      </w:r>
      <w:proofErr w:type="gramEnd"/>
      <w:r>
        <w:t xml:space="preserve"> si vous utilisez une image sous licence SA dans votre RÉL, la RÉL créée devra également être sous licence SA.  </w:t>
      </w:r>
    </w:p>
    <w:p w14:paraId="04F13527" w14:textId="77777777" w:rsidR="00426FF4" w:rsidRDefault="00000000">
      <w:pPr>
        <w:pStyle w:val="Heading2"/>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bookmarkStart w:id="13" w:name="_dwl95koq16a8" w:colFirst="0" w:colLast="0"/>
      <w:bookmarkEnd w:id="13"/>
      <w:r>
        <w:t>3.2 Combiner des œuvres avec des licences différentes</w:t>
      </w:r>
    </w:p>
    <w:p w14:paraId="3490C2AE"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ind w:firstLine="720"/>
        <w:jc w:val="both"/>
      </w:pPr>
      <w:r>
        <w:t xml:space="preserve">Souvent, pour créer une nouvelle RÉL, nous utilisons des ressources existantes avec des licences différentes. En fait, avoir accès à une variété de ressources représente un des avantages importants promis par les licences Creative Commons.  Combiner des ressources demande de faire attention à la cohérence entre les licences des œuvres qui composent la nouvelle RÉL. </w:t>
      </w:r>
    </w:p>
    <w:p w14:paraId="308958D1"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highlight w:val="yellow"/>
        </w:rPr>
      </w:pPr>
      <w:r>
        <w:t>Voici quelques considérations importantes :</w:t>
      </w:r>
    </w:p>
    <w:p w14:paraId="202107F8" w14:textId="77777777" w:rsidR="00426FF4" w:rsidRDefault="00000000">
      <w:pPr>
        <w:pStyle w:val="Heading3"/>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ind w:left="720"/>
        <w:jc w:val="both"/>
      </w:pPr>
      <w:bookmarkStart w:id="14" w:name="_pam6zcdst9y1" w:colFirst="0" w:colLast="0"/>
      <w:bookmarkEnd w:id="14"/>
      <w:r>
        <w:t>3.2.1 La compatibilité des licences</w:t>
      </w:r>
    </w:p>
    <w:p w14:paraId="2E3B77DB"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ind w:left="720"/>
        <w:jc w:val="both"/>
      </w:pPr>
      <w:r>
        <w:br/>
        <w:t xml:space="preserve">Le tableau ci-dessous indique la compatibilité entre deux œuvres (une représentée par la colonne verticale et l’autre par la ligne horizontale). Un signe ‘x’ indique une incompatibilité. Si la case est cochée, les deux œuvres sont compatibles. </w:t>
      </w:r>
    </w:p>
    <w:p w14:paraId="3A71E054" w14:textId="77777777" w:rsidR="00426FF4" w:rsidRPr="003A0A1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ind w:left="720"/>
        <w:jc w:val="both"/>
        <w:rPr>
          <w:lang w:val="en-CA"/>
        </w:rPr>
      </w:pPr>
      <w:r>
        <w:rPr>
          <w:noProof/>
        </w:rPr>
        <w:drawing>
          <wp:inline distT="114300" distB="114300" distL="114300" distR="114300" wp14:anchorId="64F2B78A" wp14:editId="4E781840">
            <wp:extent cx="6124575" cy="362426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6124575" cy="3624263"/>
                    </a:xfrm>
                    <a:prstGeom prst="rect">
                      <a:avLst/>
                    </a:prstGeom>
                    <a:ln/>
                  </pic:spPr>
                </pic:pic>
              </a:graphicData>
            </a:graphic>
          </wp:inline>
        </w:drawing>
      </w:r>
      <w:r w:rsidRPr="003A0A14">
        <w:rPr>
          <w:lang w:val="en-CA"/>
        </w:rPr>
        <w:t xml:space="preserve"> </w:t>
      </w:r>
    </w:p>
    <w:p w14:paraId="3DB7D334" w14:textId="77777777" w:rsidR="00426FF4" w:rsidRPr="003A0A1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ind w:firstLine="720"/>
        <w:jc w:val="both"/>
        <w:rPr>
          <w:sz w:val="20"/>
          <w:szCs w:val="20"/>
          <w:lang w:val="en-CA"/>
        </w:rPr>
      </w:pPr>
      <w:hyperlink r:id="rId70">
        <w:r w:rsidRPr="003A0A14">
          <w:rPr>
            <w:color w:val="1155CC"/>
            <w:sz w:val="20"/>
            <w:szCs w:val="20"/>
            <w:u w:val="single"/>
            <w:lang w:val="en-CA"/>
          </w:rPr>
          <w:t>License Compatibility Chart</w:t>
        </w:r>
      </w:hyperlink>
      <w:r w:rsidRPr="003A0A14">
        <w:rPr>
          <w:sz w:val="20"/>
          <w:szCs w:val="20"/>
          <w:lang w:val="en-CA"/>
        </w:rPr>
        <w:t>, Wiki CC license compatibility, CC BY</w:t>
      </w:r>
    </w:p>
    <w:p w14:paraId="502E3FD1"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b/>
        </w:rPr>
      </w:pPr>
      <w:r>
        <w:rPr>
          <w:b/>
        </w:rPr>
        <w:lastRenderedPageBreak/>
        <w:t xml:space="preserve">À retenir comme règles </w:t>
      </w:r>
      <w:proofErr w:type="gramStart"/>
      <w:r>
        <w:rPr>
          <w:b/>
        </w:rPr>
        <w:t>générales:</w:t>
      </w:r>
      <w:proofErr w:type="gramEnd"/>
      <w:r>
        <w:rPr>
          <w:b/>
        </w:rPr>
        <w:t xml:space="preserve"> </w:t>
      </w:r>
    </w:p>
    <w:p w14:paraId="19530B2C"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CC BY (Attribution) : Compatible avec toutes les autres licences CC.</w:t>
      </w:r>
    </w:p>
    <w:p w14:paraId="21E04D16"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 xml:space="preserve">CC BY-SA (Attribution-Share </w:t>
      </w:r>
      <w:proofErr w:type="spellStart"/>
      <w:r>
        <w:t>Alike</w:t>
      </w:r>
      <w:proofErr w:type="spellEnd"/>
      <w:r>
        <w:t xml:space="preserve">) : Compatible avec elle-même, CC BY et d'autres licences Share </w:t>
      </w:r>
      <w:proofErr w:type="spellStart"/>
      <w:r>
        <w:t>Alike</w:t>
      </w:r>
      <w:proofErr w:type="spellEnd"/>
      <w:r>
        <w:t>.</w:t>
      </w:r>
    </w:p>
    <w:p w14:paraId="34F9FE03"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CC BY-NC (Attribution-Non Commercial) : Compatible avec elle-même, CC BY et d'autres licences non commerciales.</w:t>
      </w:r>
    </w:p>
    <w:p w14:paraId="75929BB1"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 xml:space="preserve">CC BY-ND (Attribution-No </w:t>
      </w:r>
      <w:proofErr w:type="spellStart"/>
      <w:r>
        <w:t>Derivatives</w:t>
      </w:r>
      <w:proofErr w:type="spellEnd"/>
      <w:r>
        <w:t xml:space="preserve">) : </w:t>
      </w:r>
      <w:r>
        <w:rPr>
          <w:b/>
        </w:rPr>
        <w:t>Non compatible</w:t>
      </w:r>
      <w:r>
        <w:t xml:space="preserve"> avec l'adaptation ou le remixage ou la traduction.</w:t>
      </w:r>
    </w:p>
    <w:p w14:paraId="146BD701"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 xml:space="preserve">CC BY-NC-SA (Attribution-Non Commercial-Share </w:t>
      </w:r>
      <w:proofErr w:type="spellStart"/>
      <w:r>
        <w:t>Alike</w:t>
      </w:r>
      <w:proofErr w:type="spellEnd"/>
      <w:r>
        <w:t xml:space="preserve">) : Compatible avec elle-même et avec d'autres licences "Non Commercial Share </w:t>
      </w:r>
      <w:proofErr w:type="spellStart"/>
      <w:r>
        <w:t>Alike</w:t>
      </w:r>
      <w:proofErr w:type="spellEnd"/>
      <w:r>
        <w:t>".</w:t>
      </w:r>
    </w:p>
    <w:p w14:paraId="08240507"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 xml:space="preserve">CC BY-NC-ND (Attribution-Non Commercial-No </w:t>
      </w:r>
      <w:proofErr w:type="spellStart"/>
      <w:r>
        <w:t>Derivatives</w:t>
      </w:r>
      <w:proofErr w:type="spellEnd"/>
      <w:r>
        <w:t xml:space="preserve">) : </w:t>
      </w:r>
      <w:r>
        <w:rPr>
          <w:b/>
        </w:rPr>
        <w:t>Non compatible</w:t>
      </w:r>
      <w:r>
        <w:t xml:space="preserve"> avec l'adaptation ou le remixage ou la traduction.</w:t>
      </w:r>
    </w:p>
    <w:p w14:paraId="68E191D7" w14:textId="77777777" w:rsidR="00426FF4" w:rsidRPr="003A0A1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sz w:val="20"/>
          <w:szCs w:val="20"/>
          <w:lang w:val="en-CA"/>
        </w:rPr>
      </w:pPr>
      <w:r w:rsidRPr="003A0A14">
        <w:rPr>
          <w:lang w:val="en-CA"/>
        </w:rPr>
        <w:t>(</w:t>
      </w:r>
      <w:proofErr w:type="spellStart"/>
      <w:r w:rsidRPr="003A0A14">
        <w:rPr>
          <w:sz w:val="18"/>
          <w:szCs w:val="18"/>
          <w:lang w:val="en-CA"/>
        </w:rPr>
        <w:t>Adapté</w:t>
      </w:r>
      <w:proofErr w:type="spellEnd"/>
      <w:r w:rsidRPr="003A0A14">
        <w:rPr>
          <w:sz w:val="18"/>
          <w:szCs w:val="18"/>
          <w:lang w:val="en-CA"/>
        </w:rPr>
        <w:t xml:space="preserve"> du Chat GPT 3.5, question ‘Can I combine material under different Creative Commons licenses in my work?’, 23/08/</w:t>
      </w:r>
      <w:proofErr w:type="gramStart"/>
      <w:r w:rsidRPr="003A0A14">
        <w:rPr>
          <w:sz w:val="18"/>
          <w:szCs w:val="18"/>
          <w:lang w:val="en-CA"/>
        </w:rPr>
        <w:t xml:space="preserve">2023 </w:t>
      </w:r>
      <w:r w:rsidRPr="003A0A14">
        <w:rPr>
          <w:sz w:val="20"/>
          <w:szCs w:val="20"/>
          <w:lang w:val="en-CA"/>
        </w:rPr>
        <w:t>)</w:t>
      </w:r>
      <w:proofErr w:type="gramEnd"/>
    </w:p>
    <w:p w14:paraId="30A4DD11" w14:textId="77777777" w:rsidR="00426FF4" w:rsidRPr="003A0A14" w:rsidRDefault="00426FF4">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sz w:val="20"/>
          <w:szCs w:val="20"/>
          <w:lang w:val="en-CA"/>
        </w:rPr>
      </w:pPr>
    </w:p>
    <w:p w14:paraId="3FC1A799" w14:textId="77777777" w:rsidR="00426FF4" w:rsidRDefault="00000000">
      <w:pPr>
        <w:pStyle w:val="Heading3"/>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highlight w:val="white"/>
        </w:rPr>
      </w:pPr>
      <w:bookmarkStart w:id="15" w:name="_6rs6t3azil96" w:colFirst="0" w:colLast="0"/>
      <w:bookmarkEnd w:id="15"/>
      <w:r>
        <w:t xml:space="preserve">3.2.2 </w:t>
      </w:r>
      <w:r>
        <w:rPr>
          <w:highlight w:val="white"/>
        </w:rPr>
        <w:t xml:space="preserve">Respecter des exigences relatives aux licences </w:t>
      </w:r>
    </w:p>
    <w:p w14:paraId="03476AEF" w14:textId="77777777" w:rsidR="00426FF4" w:rsidRDefault="00000000">
      <w:pPr>
        <w:jc w:val="both"/>
      </w:pPr>
      <w:r>
        <w:t xml:space="preserve">Lorsque vous combinez des documents sous différentes licences, </w:t>
      </w:r>
      <w:r>
        <w:rPr>
          <w:b/>
        </w:rPr>
        <w:t>vous devez respecter les conditions de la licence la plus restrictive</w:t>
      </w:r>
      <w:r>
        <w:t xml:space="preserve">. Par exemple, si vous combinez une œuvre sous licence CC BY-SA (Share </w:t>
      </w:r>
      <w:proofErr w:type="spellStart"/>
      <w:r>
        <w:t>Alike</w:t>
      </w:r>
      <w:proofErr w:type="spellEnd"/>
      <w:r>
        <w:t xml:space="preserve"> - Partage dans les même conditions) et une œuvre sous licence CC BY-NC (Non Commercial - Pas d’utilisation commerciale), l'œuvre qui en résulte doit être placée sous la licence la plus restrictive, à savoir CC BY-NC-SA.</w:t>
      </w:r>
    </w:p>
    <w:p w14:paraId="65DDF7D6" w14:textId="77777777" w:rsidR="00426FF4" w:rsidRDefault="00000000">
      <w:pPr>
        <w:jc w:val="both"/>
      </w:pPr>
      <w:r>
        <w:t>Un autre aspect à retenir : si votre travail inclut du matériel sous licence pour usage non commercial (par exemple, CC BY-NC), sachez que l'ensemble du travail doit être destiné à des fins non commerciales. En d’autres mots, ‘le mélange’ des œuvres NC avec du contenu commercial peut ne pas être autorisé.</w:t>
      </w:r>
    </w:p>
    <w:p w14:paraId="0F79C29C" w14:textId="77777777" w:rsidR="00426FF4" w:rsidRDefault="00000000">
      <w:pPr>
        <w:pStyle w:val="Heading3"/>
        <w:jc w:val="both"/>
      </w:pPr>
      <w:bookmarkStart w:id="16" w:name="_qxsv0nm0crcx" w:colFirst="0" w:colLast="0"/>
      <w:bookmarkEnd w:id="16"/>
      <w:r>
        <w:t xml:space="preserve">3.2.3 Respecter les exigences d’attribution </w:t>
      </w:r>
    </w:p>
    <w:p w14:paraId="4D2B9A6F"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pPr>
      <w:r>
        <w:t>Pour chaque œuvre que vous insérez pour créer votre RÉL, vous devez créditer les créateurs originaux ou créatrices originales conformément aux exigences de chaque licence.</w:t>
      </w:r>
    </w:p>
    <w:p w14:paraId="1CD08445" w14:textId="77777777" w:rsidR="00426FF4" w:rsidRDefault="00000000">
      <w:pPr>
        <w:widowControl w:val="0"/>
        <w:jc w:val="both"/>
      </w:pPr>
      <w:r>
        <w:rPr>
          <w:b/>
        </w:rPr>
        <w:t>Pour conclure cette partie de notre module</w:t>
      </w:r>
      <w:r>
        <w:t xml:space="preserve"> : Rappelez-vous que les licences Creative Commons représentent un ensemble de licences ouvertes parmi d’autres ensembles. Il est possible que vous rencontriez des sites avec des ressources ouvertes qui utilisent une nomenclature qui leur est unique, tels que </w:t>
      </w:r>
      <w:hyperlink r:id="rId71">
        <w:proofErr w:type="spellStart"/>
        <w:r>
          <w:rPr>
            <w:color w:val="1155CC"/>
            <w:u w:val="single"/>
          </w:rPr>
          <w:t>Flaticon</w:t>
        </w:r>
        <w:proofErr w:type="spellEnd"/>
      </w:hyperlink>
      <w:r>
        <w:t xml:space="preserve"> et </w:t>
      </w:r>
      <w:hyperlink r:id="rId72">
        <w:proofErr w:type="spellStart"/>
        <w:r>
          <w:rPr>
            <w:color w:val="1155CC"/>
            <w:u w:val="single"/>
          </w:rPr>
          <w:t>Pixabay</w:t>
        </w:r>
        <w:proofErr w:type="spellEnd"/>
      </w:hyperlink>
      <w:r>
        <w:t xml:space="preserve">. Il faut se familiariser avec </w:t>
      </w:r>
      <w:r>
        <w:lastRenderedPageBreak/>
        <w:t xml:space="preserve">leur propre système pour savoir comment utiliser les images. </w:t>
      </w:r>
    </w:p>
    <w:p w14:paraId="066F0CC8" w14:textId="77777777" w:rsidR="00426FF4" w:rsidRDefault="00426FF4">
      <w:pPr>
        <w:widowControl w:val="0"/>
        <w:jc w:val="both"/>
      </w:pPr>
    </w:p>
    <w:p w14:paraId="6D4A1398" w14:textId="77777777" w:rsidR="00426FF4" w:rsidRDefault="00426FF4">
      <w:pPr>
        <w:widowControl w:val="0"/>
        <w:jc w:val="both"/>
      </w:pPr>
    </w:p>
    <w:p w14:paraId="4DDE9E3C" w14:textId="77777777" w:rsidR="00426FF4" w:rsidRDefault="00426FF4">
      <w:pPr>
        <w:widowControl w:val="0"/>
        <w:jc w:val="both"/>
      </w:pPr>
    </w:p>
    <w:p w14:paraId="706952EA" w14:textId="77777777" w:rsidR="00426FF4" w:rsidRDefault="00426FF4">
      <w:pPr>
        <w:widowControl w:val="0"/>
        <w:jc w:val="both"/>
      </w:pPr>
    </w:p>
    <w:p w14:paraId="139EC329" w14:textId="77777777" w:rsidR="00426FF4" w:rsidRDefault="00426FF4">
      <w:pPr>
        <w:widowControl w:val="0"/>
        <w:jc w:val="both"/>
      </w:pPr>
    </w:p>
    <w:p w14:paraId="4CB1C1F4" w14:textId="77777777" w:rsidR="00426FF4" w:rsidRDefault="00426FF4">
      <w:pPr>
        <w:widowControl w:val="0"/>
        <w:jc w:val="both"/>
      </w:pPr>
    </w:p>
    <w:p w14:paraId="5A6A811C" w14:textId="77777777" w:rsidR="00426FF4" w:rsidRDefault="00426FF4">
      <w:pPr>
        <w:widowControl w:val="0"/>
        <w:jc w:val="both"/>
      </w:pPr>
    </w:p>
    <w:p w14:paraId="42E7F659" w14:textId="77777777" w:rsidR="00426FF4" w:rsidRDefault="00000000">
      <w:pPr>
        <w:pStyle w:val="Heading4"/>
        <w:widowControl w:val="0"/>
        <w:spacing w:after="200"/>
        <w:jc w:val="both"/>
        <w:rPr>
          <w:color w:val="000000"/>
        </w:rPr>
      </w:pPr>
      <w:bookmarkStart w:id="17" w:name="_tesw6noifn15" w:colFirst="0" w:colLast="0"/>
      <w:bookmarkEnd w:id="17"/>
      <w:r>
        <w:rPr>
          <w:color w:val="000000"/>
        </w:rPr>
        <w:t xml:space="preserve">Deux courts exercices pour évaluer vos connaissances des licences CC </w:t>
      </w:r>
    </w:p>
    <w:p w14:paraId="57E292BE" w14:textId="77777777" w:rsidR="00426FF4" w:rsidRDefault="00000000">
      <w:pPr>
        <w:rPr>
          <w:b/>
          <w:color w:val="5B2B6B"/>
          <w:sz w:val="20"/>
          <w:szCs w:val="20"/>
        </w:rPr>
      </w:pPr>
      <w:r>
        <w:rPr>
          <w:b/>
          <w:color w:val="5B2B6B"/>
        </w:rPr>
        <w:t xml:space="preserve">Exercice 1: Faire correspondre les icônes Creative Commons avec leurs descriptions </w:t>
      </w:r>
      <w:r>
        <w:rPr>
          <w:b/>
          <w:color w:val="5B2B6B"/>
        </w:rPr>
        <w:br/>
      </w:r>
      <w:r>
        <w:rPr>
          <w:sz w:val="16"/>
          <w:szCs w:val="16"/>
        </w:rPr>
        <w:t xml:space="preserve">L’exercice </w:t>
      </w:r>
      <w:r>
        <w:rPr>
          <w:i/>
          <w:sz w:val="16"/>
          <w:szCs w:val="16"/>
        </w:rPr>
        <w:t>Faire correspondre les icônes Creative Commons avec leurs descriptions</w:t>
      </w:r>
      <w:r>
        <w:rPr>
          <w:i/>
          <w:color w:val="E06666"/>
          <w:sz w:val="16"/>
          <w:szCs w:val="16"/>
        </w:rPr>
        <w:t xml:space="preserve"> </w:t>
      </w:r>
      <w:r>
        <w:rPr>
          <w:color w:val="1D2125"/>
          <w:sz w:val="16"/>
          <w:szCs w:val="16"/>
          <w:highlight w:val="white"/>
        </w:rPr>
        <w:t xml:space="preserve">est adapté de l’exercice </w:t>
      </w:r>
      <w:r>
        <w:rPr>
          <w:i/>
          <w:color w:val="1D2125"/>
          <w:sz w:val="16"/>
          <w:szCs w:val="16"/>
          <w:highlight w:val="white"/>
        </w:rPr>
        <w:t xml:space="preserve">Match the Creative Commons </w:t>
      </w:r>
      <w:proofErr w:type="spellStart"/>
      <w:r>
        <w:rPr>
          <w:i/>
          <w:color w:val="1D2125"/>
          <w:sz w:val="16"/>
          <w:szCs w:val="16"/>
          <w:highlight w:val="white"/>
        </w:rPr>
        <w:t>symbols</w:t>
      </w:r>
      <w:proofErr w:type="spellEnd"/>
      <w:r>
        <w:rPr>
          <w:i/>
          <w:color w:val="1D2125"/>
          <w:sz w:val="16"/>
          <w:szCs w:val="16"/>
          <w:highlight w:val="white"/>
        </w:rPr>
        <w:t xml:space="preserve"> </w:t>
      </w:r>
      <w:proofErr w:type="spellStart"/>
      <w:r>
        <w:rPr>
          <w:i/>
          <w:color w:val="1D2125"/>
          <w:sz w:val="16"/>
          <w:szCs w:val="16"/>
          <w:highlight w:val="white"/>
        </w:rPr>
        <w:t>with</w:t>
      </w:r>
      <w:proofErr w:type="spellEnd"/>
      <w:r>
        <w:rPr>
          <w:i/>
          <w:color w:val="1D2125"/>
          <w:sz w:val="16"/>
          <w:szCs w:val="16"/>
          <w:highlight w:val="white"/>
        </w:rPr>
        <w:t xml:space="preserve"> </w:t>
      </w:r>
      <w:proofErr w:type="spellStart"/>
      <w:r>
        <w:rPr>
          <w:i/>
          <w:color w:val="1D2125"/>
          <w:sz w:val="16"/>
          <w:szCs w:val="16"/>
          <w:highlight w:val="white"/>
        </w:rPr>
        <w:t>their</w:t>
      </w:r>
      <w:proofErr w:type="spellEnd"/>
      <w:r>
        <w:rPr>
          <w:i/>
          <w:color w:val="1D2125"/>
          <w:sz w:val="16"/>
          <w:szCs w:val="16"/>
          <w:highlight w:val="white"/>
        </w:rPr>
        <w:t xml:space="preserve"> </w:t>
      </w:r>
      <w:proofErr w:type="spellStart"/>
      <w:r>
        <w:rPr>
          <w:i/>
          <w:color w:val="1D2125"/>
          <w:sz w:val="16"/>
          <w:szCs w:val="16"/>
          <w:highlight w:val="white"/>
        </w:rPr>
        <w:t>license</w:t>
      </w:r>
      <w:proofErr w:type="spellEnd"/>
      <w:r>
        <w:rPr>
          <w:i/>
          <w:color w:val="1D2125"/>
          <w:sz w:val="16"/>
          <w:szCs w:val="16"/>
          <w:highlight w:val="white"/>
        </w:rPr>
        <w:t xml:space="preserve"> conditions </w:t>
      </w:r>
      <w:r>
        <w:rPr>
          <w:rFonts w:ascii="Roboto" w:eastAsia="Roboto" w:hAnsi="Roboto" w:cs="Roboto"/>
          <w:color w:val="1D2125"/>
          <w:sz w:val="16"/>
          <w:szCs w:val="16"/>
          <w:highlight w:val="white"/>
        </w:rPr>
        <w:t xml:space="preserve">by Lillian </w:t>
      </w:r>
      <w:proofErr w:type="spellStart"/>
      <w:r>
        <w:rPr>
          <w:rFonts w:ascii="Roboto" w:eastAsia="Roboto" w:hAnsi="Roboto" w:cs="Roboto"/>
          <w:color w:val="1D2125"/>
          <w:sz w:val="16"/>
          <w:szCs w:val="16"/>
          <w:highlight w:val="white"/>
        </w:rPr>
        <w:t>Hogendoorn</w:t>
      </w:r>
      <w:proofErr w:type="spellEnd"/>
      <w:r>
        <w:rPr>
          <w:color w:val="1D2125"/>
          <w:sz w:val="16"/>
          <w:szCs w:val="16"/>
          <w:highlight w:val="white"/>
        </w:rPr>
        <w:t xml:space="preserve"> </w:t>
      </w:r>
      <w:hyperlink r:id="rId73">
        <w:r>
          <w:rPr>
            <w:color w:val="1155CC"/>
            <w:sz w:val="16"/>
            <w:szCs w:val="16"/>
            <w:highlight w:val="white"/>
            <w:u w:val="single"/>
          </w:rPr>
          <w:t>CC BY-NC-SA</w:t>
        </w:r>
      </w:hyperlink>
      <w:r>
        <w:rPr>
          <w:color w:val="1D2125"/>
          <w:sz w:val="16"/>
          <w:szCs w:val="16"/>
          <w:highlight w:val="white"/>
        </w:rPr>
        <w:t xml:space="preserve"> du cours</w:t>
      </w:r>
      <w:r>
        <w:rPr>
          <w:i/>
          <w:color w:val="1D2125"/>
          <w:sz w:val="16"/>
          <w:szCs w:val="16"/>
          <w:highlight w:val="white"/>
        </w:rPr>
        <w:t xml:space="preserve"> </w:t>
      </w:r>
      <w:proofErr w:type="spellStart"/>
      <w:r>
        <w:rPr>
          <w:i/>
          <w:color w:val="1D2125"/>
          <w:sz w:val="16"/>
          <w:szCs w:val="16"/>
          <w:highlight w:val="white"/>
        </w:rPr>
        <w:t>Designing</w:t>
      </w:r>
      <w:proofErr w:type="spellEnd"/>
      <w:r>
        <w:rPr>
          <w:i/>
          <w:color w:val="1D2125"/>
          <w:sz w:val="16"/>
          <w:szCs w:val="16"/>
          <w:highlight w:val="white"/>
        </w:rPr>
        <w:t xml:space="preserve"> </w:t>
      </w:r>
      <w:proofErr w:type="spellStart"/>
      <w:r>
        <w:rPr>
          <w:i/>
          <w:color w:val="1D2125"/>
          <w:sz w:val="16"/>
          <w:szCs w:val="16"/>
          <w:highlight w:val="white"/>
        </w:rPr>
        <w:t>Skills</w:t>
      </w:r>
      <w:proofErr w:type="spellEnd"/>
      <w:r>
        <w:rPr>
          <w:i/>
          <w:color w:val="1D2125"/>
          <w:sz w:val="16"/>
          <w:szCs w:val="16"/>
          <w:highlight w:val="white"/>
        </w:rPr>
        <w:t xml:space="preserve"> for FSL </w:t>
      </w:r>
      <w:proofErr w:type="spellStart"/>
      <w:r>
        <w:rPr>
          <w:i/>
          <w:color w:val="1D2125"/>
          <w:sz w:val="16"/>
          <w:szCs w:val="16"/>
          <w:highlight w:val="white"/>
        </w:rPr>
        <w:t>Instructors</w:t>
      </w:r>
      <w:proofErr w:type="spellEnd"/>
      <w:r>
        <w:rPr>
          <w:i/>
          <w:color w:val="1D2125"/>
          <w:sz w:val="16"/>
          <w:szCs w:val="16"/>
          <w:highlight w:val="white"/>
        </w:rPr>
        <w:t xml:space="preserve"> to </w:t>
      </w:r>
      <w:proofErr w:type="spellStart"/>
      <w:r>
        <w:rPr>
          <w:i/>
          <w:color w:val="1D2125"/>
          <w:sz w:val="16"/>
          <w:szCs w:val="16"/>
          <w:highlight w:val="white"/>
        </w:rPr>
        <w:t>develop</w:t>
      </w:r>
      <w:proofErr w:type="spellEnd"/>
      <w:r>
        <w:rPr>
          <w:i/>
          <w:color w:val="1D2125"/>
          <w:sz w:val="16"/>
          <w:szCs w:val="16"/>
          <w:highlight w:val="white"/>
        </w:rPr>
        <w:t xml:space="preserve"> Interactive OER </w:t>
      </w:r>
      <w:proofErr w:type="spellStart"/>
      <w:r>
        <w:rPr>
          <w:i/>
          <w:color w:val="1D2125"/>
          <w:sz w:val="16"/>
          <w:szCs w:val="16"/>
          <w:highlight w:val="white"/>
        </w:rPr>
        <w:t>with</w:t>
      </w:r>
      <w:proofErr w:type="spellEnd"/>
      <w:r>
        <w:rPr>
          <w:i/>
          <w:color w:val="1D2125"/>
          <w:sz w:val="16"/>
          <w:szCs w:val="16"/>
          <w:highlight w:val="white"/>
        </w:rPr>
        <w:t xml:space="preserve"> H5P</w:t>
      </w:r>
      <w:r>
        <w:rPr>
          <w:sz w:val="16"/>
          <w:szCs w:val="16"/>
          <w:highlight w:val="white"/>
        </w:rPr>
        <w:t xml:space="preserve"> par Dominique Scheffel-Dunand et </w:t>
      </w:r>
      <w:proofErr w:type="spellStart"/>
      <w:r>
        <w:rPr>
          <w:sz w:val="16"/>
          <w:szCs w:val="16"/>
          <w:highlight w:val="white"/>
        </w:rPr>
        <w:t>Sushumna</w:t>
      </w:r>
      <w:proofErr w:type="spellEnd"/>
      <w:r>
        <w:rPr>
          <w:sz w:val="16"/>
          <w:szCs w:val="16"/>
          <w:highlight w:val="white"/>
        </w:rPr>
        <w:t xml:space="preserve"> Rao pour </w:t>
      </w:r>
      <w:proofErr w:type="spellStart"/>
      <w:r>
        <w:rPr>
          <w:sz w:val="16"/>
          <w:szCs w:val="16"/>
          <w:highlight w:val="white"/>
        </w:rPr>
        <w:t>Camerise</w:t>
      </w:r>
      <w:proofErr w:type="spellEnd"/>
      <w:r>
        <w:rPr>
          <w:sz w:val="16"/>
          <w:szCs w:val="16"/>
          <w:highlight w:val="white"/>
        </w:rPr>
        <w:t xml:space="preserve">. </w:t>
      </w:r>
    </w:p>
    <w:p w14:paraId="2A2457C5" w14:textId="77777777" w:rsidR="00426FF4" w:rsidRDefault="00426FF4">
      <w:pPr>
        <w:ind w:left="720"/>
        <w:rPr>
          <w:color w:val="5B2B6B"/>
        </w:rPr>
      </w:pPr>
    </w:p>
    <w:tbl>
      <w:tblPr>
        <w:tblStyle w:val="a1"/>
        <w:tblW w:w="977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7"/>
        <w:gridCol w:w="4887"/>
      </w:tblGrid>
      <w:tr w:rsidR="00426FF4" w14:paraId="17516622" w14:textId="77777777">
        <w:tc>
          <w:tcPr>
            <w:tcW w:w="4887" w:type="dxa"/>
            <w:shd w:val="clear" w:color="auto" w:fill="auto"/>
            <w:tcMar>
              <w:top w:w="100" w:type="dxa"/>
              <w:left w:w="100" w:type="dxa"/>
              <w:bottom w:w="100" w:type="dxa"/>
              <w:right w:w="100" w:type="dxa"/>
            </w:tcMar>
          </w:tcPr>
          <w:p w14:paraId="4F47E4C0" w14:textId="77777777" w:rsidR="00426FF4" w:rsidRDefault="00000000">
            <w:pPr>
              <w:widowControl w:val="0"/>
              <w:pBdr>
                <w:top w:val="nil"/>
                <w:left w:val="nil"/>
                <w:bottom w:val="nil"/>
                <w:right w:val="nil"/>
                <w:between w:val="nil"/>
              </w:pBdr>
              <w:spacing w:before="0" w:after="0" w:line="240" w:lineRule="auto"/>
              <w:rPr>
                <w:color w:val="5B2B6B"/>
              </w:rPr>
            </w:pPr>
            <w:r>
              <w:rPr>
                <w:noProof/>
                <w:color w:val="5B2B6B"/>
              </w:rPr>
              <w:drawing>
                <wp:inline distT="114300" distB="114300" distL="114300" distR="114300" wp14:anchorId="70473766" wp14:editId="77253053">
                  <wp:extent cx="2171700" cy="22193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4"/>
                          <a:srcRect/>
                          <a:stretch>
                            <a:fillRect/>
                          </a:stretch>
                        </pic:blipFill>
                        <pic:spPr>
                          <a:xfrm>
                            <a:off x="0" y="0"/>
                            <a:ext cx="2171700" cy="2219325"/>
                          </a:xfrm>
                          <a:prstGeom prst="rect">
                            <a:avLst/>
                          </a:prstGeom>
                          <a:ln/>
                        </pic:spPr>
                      </pic:pic>
                    </a:graphicData>
                  </a:graphic>
                </wp:inline>
              </w:drawing>
            </w:r>
          </w:p>
        </w:tc>
        <w:tc>
          <w:tcPr>
            <w:tcW w:w="4887" w:type="dxa"/>
            <w:shd w:val="clear" w:color="auto" w:fill="auto"/>
            <w:tcMar>
              <w:top w:w="100" w:type="dxa"/>
              <w:left w:w="100" w:type="dxa"/>
              <w:bottom w:w="100" w:type="dxa"/>
              <w:right w:w="100" w:type="dxa"/>
            </w:tcMar>
          </w:tcPr>
          <w:p w14:paraId="141F7ED5" w14:textId="77777777" w:rsidR="00426FF4" w:rsidRDefault="00000000">
            <w:pPr>
              <w:widowControl w:val="0"/>
              <w:pBdr>
                <w:top w:val="nil"/>
                <w:left w:val="nil"/>
                <w:bottom w:val="nil"/>
                <w:right w:val="nil"/>
                <w:between w:val="nil"/>
              </w:pBdr>
              <w:spacing w:before="0" w:after="0" w:line="240" w:lineRule="auto"/>
              <w:rPr>
                <w:color w:val="5B2B6B"/>
              </w:rPr>
            </w:pPr>
            <w:r>
              <w:rPr>
                <w:color w:val="5B2B6B"/>
              </w:rPr>
              <w:t>Pour usage non commercial (Non Commercial)</w:t>
            </w:r>
          </w:p>
        </w:tc>
      </w:tr>
      <w:tr w:rsidR="00426FF4" w14:paraId="7E219F52" w14:textId="77777777">
        <w:tc>
          <w:tcPr>
            <w:tcW w:w="4887" w:type="dxa"/>
            <w:shd w:val="clear" w:color="auto" w:fill="auto"/>
            <w:tcMar>
              <w:top w:w="100" w:type="dxa"/>
              <w:left w:w="100" w:type="dxa"/>
              <w:bottom w:w="100" w:type="dxa"/>
              <w:right w:w="100" w:type="dxa"/>
            </w:tcMar>
          </w:tcPr>
          <w:p w14:paraId="28C7D509" w14:textId="77777777" w:rsidR="00426FF4" w:rsidRDefault="00000000">
            <w:pPr>
              <w:widowControl w:val="0"/>
              <w:pBdr>
                <w:top w:val="nil"/>
                <w:left w:val="nil"/>
                <w:bottom w:val="nil"/>
                <w:right w:val="nil"/>
                <w:between w:val="nil"/>
              </w:pBdr>
              <w:spacing w:before="0" w:after="0" w:line="240" w:lineRule="auto"/>
              <w:rPr>
                <w:color w:val="5B2B6B"/>
              </w:rPr>
            </w:pPr>
            <w:r>
              <w:rPr>
                <w:noProof/>
                <w:color w:val="5B2B6B"/>
              </w:rPr>
              <w:lastRenderedPageBreak/>
              <w:drawing>
                <wp:inline distT="114300" distB="114300" distL="114300" distR="114300" wp14:anchorId="68BBCC1F" wp14:editId="0792B7BA">
                  <wp:extent cx="2286000" cy="22383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5"/>
                          <a:srcRect/>
                          <a:stretch>
                            <a:fillRect/>
                          </a:stretch>
                        </pic:blipFill>
                        <pic:spPr>
                          <a:xfrm>
                            <a:off x="0" y="0"/>
                            <a:ext cx="2286000" cy="2238375"/>
                          </a:xfrm>
                          <a:prstGeom prst="rect">
                            <a:avLst/>
                          </a:prstGeom>
                          <a:ln/>
                        </pic:spPr>
                      </pic:pic>
                    </a:graphicData>
                  </a:graphic>
                </wp:inline>
              </w:drawing>
            </w:r>
          </w:p>
        </w:tc>
        <w:tc>
          <w:tcPr>
            <w:tcW w:w="4887" w:type="dxa"/>
            <w:shd w:val="clear" w:color="auto" w:fill="auto"/>
            <w:tcMar>
              <w:top w:w="100" w:type="dxa"/>
              <w:left w:w="100" w:type="dxa"/>
              <w:bottom w:w="100" w:type="dxa"/>
              <w:right w:w="100" w:type="dxa"/>
            </w:tcMar>
          </w:tcPr>
          <w:p w14:paraId="154473F8" w14:textId="77777777" w:rsidR="00426FF4" w:rsidRDefault="00000000">
            <w:pPr>
              <w:widowControl w:val="0"/>
              <w:pBdr>
                <w:top w:val="nil"/>
                <w:left w:val="nil"/>
                <w:bottom w:val="nil"/>
                <w:right w:val="nil"/>
                <w:between w:val="nil"/>
              </w:pBdr>
              <w:spacing w:before="0" w:after="0" w:line="240" w:lineRule="auto"/>
              <w:rPr>
                <w:color w:val="5B2B6B"/>
              </w:rPr>
            </w:pPr>
            <w:r>
              <w:rPr>
                <w:color w:val="5B2B6B"/>
              </w:rPr>
              <w:t xml:space="preserve">Partage dans les mêmes conditions (Share </w:t>
            </w:r>
            <w:proofErr w:type="spellStart"/>
            <w:r>
              <w:rPr>
                <w:color w:val="5B2B6B"/>
              </w:rPr>
              <w:t>Alike</w:t>
            </w:r>
            <w:proofErr w:type="spellEnd"/>
            <w:r>
              <w:rPr>
                <w:color w:val="5B2B6B"/>
              </w:rPr>
              <w:t>)</w:t>
            </w:r>
          </w:p>
        </w:tc>
      </w:tr>
      <w:tr w:rsidR="00426FF4" w14:paraId="2ADF9456" w14:textId="77777777">
        <w:tc>
          <w:tcPr>
            <w:tcW w:w="4887" w:type="dxa"/>
            <w:shd w:val="clear" w:color="auto" w:fill="auto"/>
            <w:tcMar>
              <w:top w:w="100" w:type="dxa"/>
              <w:left w:w="100" w:type="dxa"/>
              <w:bottom w:w="100" w:type="dxa"/>
              <w:right w:w="100" w:type="dxa"/>
            </w:tcMar>
          </w:tcPr>
          <w:p w14:paraId="6AEA0FC3" w14:textId="77777777" w:rsidR="00426FF4" w:rsidRDefault="00000000">
            <w:pPr>
              <w:widowControl w:val="0"/>
              <w:pBdr>
                <w:top w:val="nil"/>
                <w:left w:val="nil"/>
                <w:bottom w:val="nil"/>
                <w:right w:val="nil"/>
                <w:between w:val="nil"/>
              </w:pBdr>
              <w:spacing w:before="0" w:after="0" w:line="240" w:lineRule="auto"/>
              <w:rPr>
                <w:color w:val="5B2B6B"/>
              </w:rPr>
            </w:pPr>
            <w:r>
              <w:rPr>
                <w:noProof/>
                <w:color w:val="5B2B6B"/>
              </w:rPr>
              <w:drawing>
                <wp:inline distT="114300" distB="114300" distL="114300" distR="114300" wp14:anchorId="229F14B7" wp14:editId="4BEA8885">
                  <wp:extent cx="2209800" cy="22098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2209800" cy="2209800"/>
                          </a:xfrm>
                          <a:prstGeom prst="rect">
                            <a:avLst/>
                          </a:prstGeom>
                          <a:ln/>
                        </pic:spPr>
                      </pic:pic>
                    </a:graphicData>
                  </a:graphic>
                </wp:inline>
              </w:drawing>
            </w:r>
          </w:p>
        </w:tc>
        <w:tc>
          <w:tcPr>
            <w:tcW w:w="4887" w:type="dxa"/>
            <w:shd w:val="clear" w:color="auto" w:fill="auto"/>
            <w:tcMar>
              <w:top w:w="100" w:type="dxa"/>
              <w:left w:w="100" w:type="dxa"/>
              <w:bottom w:w="100" w:type="dxa"/>
              <w:right w:w="100" w:type="dxa"/>
            </w:tcMar>
          </w:tcPr>
          <w:p w14:paraId="306B9929" w14:textId="506284E2" w:rsidR="00426FF4" w:rsidRDefault="00000000">
            <w:pPr>
              <w:widowControl w:val="0"/>
              <w:pBdr>
                <w:top w:val="nil"/>
                <w:left w:val="nil"/>
                <w:bottom w:val="nil"/>
                <w:right w:val="nil"/>
                <w:between w:val="nil"/>
              </w:pBdr>
              <w:spacing w:before="0" w:after="0" w:line="240" w:lineRule="auto"/>
              <w:rPr>
                <w:color w:val="5B2B6B"/>
              </w:rPr>
            </w:pPr>
            <w:r>
              <w:rPr>
                <w:color w:val="5B2B6B"/>
              </w:rPr>
              <w:t xml:space="preserve">Pas de modification (No </w:t>
            </w:r>
            <w:proofErr w:type="spellStart"/>
            <w:r>
              <w:rPr>
                <w:color w:val="5B2B6B"/>
              </w:rPr>
              <w:t>Derivative</w:t>
            </w:r>
            <w:proofErr w:type="spellEnd"/>
            <w:r>
              <w:rPr>
                <w:color w:val="5B2B6B"/>
              </w:rPr>
              <w:t xml:space="preserve"> </w:t>
            </w:r>
            <w:r w:rsidR="003A0A14">
              <w:rPr>
                <w:color w:val="5B2B6B"/>
              </w:rPr>
              <w:t>W</w:t>
            </w:r>
            <w:r>
              <w:rPr>
                <w:color w:val="5B2B6B"/>
              </w:rPr>
              <w:t>orks)</w:t>
            </w:r>
          </w:p>
        </w:tc>
      </w:tr>
      <w:tr w:rsidR="00426FF4" w:rsidRPr="003A0A14" w14:paraId="064C7FE6" w14:textId="77777777">
        <w:tc>
          <w:tcPr>
            <w:tcW w:w="4887" w:type="dxa"/>
            <w:shd w:val="clear" w:color="auto" w:fill="auto"/>
            <w:tcMar>
              <w:top w:w="100" w:type="dxa"/>
              <w:left w:w="100" w:type="dxa"/>
              <w:bottom w:w="100" w:type="dxa"/>
              <w:right w:w="100" w:type="dxa"/>
            </w:tcMar>
          </w:tcPr>
          <w:p w14:paraId="5E4A63EF" w14:textId="77777777" w:rsidR="00426FF4" w:rsidRDefault="00000000">
            <w:pPr>
              <w:widowControl w:val="0"/>
              <w:spacing w:before="0" w:after="0" w:line="240" w:lineRule="auto"/>
              <w:rPr>
                <w:color w:val="5B2B6B"/>
              </w:rPr>
            </w:pPr>
            <w:r>
              <w:rPr>
                <w:noProof/>
                <w:color w:val="5B2B6B"/>
              </w:rPr>
              <w:drawing>
                <wp:inline distT="114300" distB="114300" distL="114300" distR="114300" wp14:anchorId="7F844090" wp14:editId="0FADC3E2">
                  <wp:extent cx="2247900" cy="22098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7"/>
                          <a:srcRect/>
                          <a:stretch>
                            <a:fillRect/>
                          </a:stretch>
                        </pic:blipFill>
                        <pic:spPr>
                          <a:xfrm>
                            <a:off x="0" y="0"/>
                            <a:ext cx="2247900" cy="2209800"/>
                          </a:xfrm>
                          <a:prstGeom prst="rect">
                            <a:avLst/>
                          </a:prstGeom>
                          <a:ln/>
                        </pic:spPr>
                      </pic:pic>
                    </a:graphicData>
                  </a:graphic>
                </wp:inline>
              </w:drawing>
            </w:r>
          </w:p>
        </w:tc>
        <w:tc>
          <w:tcPr>
            <w:tcW w:w="4887" w:type="dxa"/>
            <w:shd w:val="clear" w:color="auto" w:fill="auto"/>
            <w:tcMar>
              <w:top w:w="100" w:type="dxa"/>
              <w:left w:w="100" w:type="dxa"/>
              <w:bottom w:w="100" w:type="dxa"/>
              <w:right w:w="100" w:type="dxa"/>
            </w:tcMar>
          </w:tcPr>
          <w:p w14:paraId="66E8A69B" w14:textId="77777777" w:rsidR="00426FF4" w:rsidRPr="003A0A14" w:rsidRDefault="00000000">
            <w:pPr>
              <w:widowControl w:val="0"/>
              <w:pBdr>
                <w:top w:val="nil"/>
                <w:left w:val="nil"/>
                <w:bottom w:val="nil"/>
                <w:right w:val="nil"/>
                <w:between w:val="nil"/>
              </w:pBdr>
              <w:spacing w:before="0" w:after="0" w:line="240" w:lineRule="auto"/>
              <w:rPr>
                <w:color w:val="5B2B6B"/>
                <w:lang w:val="en-CA"/>
              </w:rPr>
            </w:pPr>
            <w:r w:rsidRPr="003A0A14">
              <w:rPr>
                <w:color w:val="5B2B6B"/>
                <w:lang w:val="en-CA"/>
              </w:rPr>
              <w:t>Attribution (Attribution to the creator)</w:t>
            </w:r>
          </w:p>
        </w:tc>
      </w:tr>
    </w:tbl>
    <w:p w14:paraId="3FD34A22" w14:textId="77777777" w:rsidR="00426FF4" w:rsidRPr="003A0A14" w:rsidRDefault="00426FF4">
      <w:pPr>
        <w:ind w:left="720"/>
        <w:rPr>
          <w:lang w:val="en-CA"/>
        </w:rPr>
      </w:pPr>
    </w:p>
    <w:p w14:paraId="27CFE14E" w14:textId="77777777" w:rsidR="00426FF4" w:rsidRDefault="00000000">
      <w:pPr>
        <w:rPr>
          <w:color w:val="5B2B6B"/>
          <w:sz w:val="20"/>
          <w:szCs w:val="20"/>
        </w:rPr>
      </w:pPr>
      <w:r>
        <w:rPr>
          <w:b/>
          <w:color w:val="5B2B6B"/>
        </w:rPr>
        <w:t xml:space="preserve">Exercice </w:t>
      </w:r>
      <w:proofErr w:type="gramStart"/>
      <w:r>
        <w:rPr>
          <w:b/>
          <w:color w:val="5B2B6B"/>
        </w:rPr>
        <w:t>2:</w:t>
      </w:r>
      <w:proofErr w:type="gramEnd"/>
      <w:r>
        <w:rPr>
          <w:b/>
          <w:color w:val="5B2B6B"/>
        </w:rPr>
        <w:t xml:space="preserve"> Cochez les définitions qui correspondent aux licences Creative Commons </w:t>
      </w:r>
      <w:r>
        <w:rPr>
          <w:b/>
          <w:color w:val="5B2B6B"/>
        </w:rPr>
        <w:br/>
      </w:r>
      <w:r>
        <w:rPr>
          <w:sz w:val="20"/>
          <w:szCs w:val="20"/>
        </w:rPr>
        <w:t xml:space="preserve">L’exercice </w:t>
      </w:r>
      <w:r>
        <w:rPr>
          <w:i/>
          <w:sz w:val="20"/>
          <w:szCs w:val="20"/>
        </w:rPr>
        <w:t>Cochez les définitions qui correspondent aux licences Creative Commons</w:t>
      </w:r>
      <w:r>
        <w:rPr>
          <w:i/>
          <w:color w:val="E06666"/>
          <w:sz w:val="20"/>
          <w:szCs w:val="20"/>
        </w:rPr>
        <w:t xml:space="preserve"> </w:t>
      </w:r>
      <w:r>
        <w:rPr>
          <w:color w:val="1D2125"/>
          <w:sz w:val="20"/>
          <w:szCs w:val="20"/>
          <w:highlight w:val="white"/>
        </w:rPr>
        <w:t xml:space="preserve">est adapté de l’exercice </w:t>
      </w:r>
      <w:r>
        <w:rPr>
          <w:i/>
          <w:color w:val="1D2125"/>
          <w:sz w:val="20"/>
          <w:szCs w:val="20"/>
          <w:highlight w:val="white"/>
        </w:rPr>
        <w:t xml:space="preserve">Creative Commons License Conditions Quiz </w:t>
      </w:r>
      <w:r>
        <w:rPr>
          <w:color w:val="1D2125"/>
          <w:sz w:val="20"/>
          <w:szCs w:val="20"/>
          <w:highlight w:val="white"/>
        </w:rPr>
        <w:t xml:space="preserve">by Lillian </w:t>
      </w:r>
      <w:proofErr w:type="spellStart"/>
      <w:r>
        <w:rPr>
          <w:color w:val="1D2125"/>
          <w:sz w:val="20"/>
          <w:szCs w:val="20"/>
          <w:highlight w:val="white"/>
        </w:rPr>
        <w:t>Hogendoorn</w:t>
      </w:r>
      <w:proofErr w:type="spellEnd"/>
      <w:r>
        <w:rPr>
          <w:color w:val="1D2125"/>
          <w:sz w:val="20"/>
          <w:szCs w:val="20"/>
          <w:highlight w:val="white"/>
        </w:rPr>
        <w:t xml:space="preserve"> </w:t>
      </w:r>
      <w:hyperlink r:id="rId78">
        <w:r>
          <w:rPr>
            <w:color w:val="1155CC"/>
            <w:sz w:val="20"/>
            <w:szCs w:val="20"/>
            <w:highlight w:val="white"/>
            <w:u w:val="single"/>
          </w:rPr>
          <w:t>CC BY-NC-SA</w:t>
        </w:r>
      </w:hyperlink>
      <w:r>
        <w:rPr>
          <w:color w:val="1D2125"/>
          <w:sz w:val="20"/>
          <w:szCs w:val="20"/>
          <w:highlight w:val="white"/>
        </w:rPr>
        <w:t xml:space="preserve"> du cours</w:t>
      </w:r>
      <w:r>
        <w:rPr>
          <w:i/>
          <w:color w:val="1D2125"/>
          <w:sz w:val="20"/>
          <w:szCs w:val="20"/>
          <w:highlight w:val="white"/>
        </w:rPr>
        <w:t xml:space="preserve"> </w:t>
      </w:r>
      <w:proofErr w:type="spellStart"/>
      <w:r>
        <w:rPr>
          <w:i/>
          <w:color w:val="1D2125"/>
          <w:sz w:val="20"/>
          <w:szCs w:val="20"/>
          <w:highlight w:val="white"/>
        </w:rPr>
        <w:lastRenderedPageBreak/>
        <w:t>Designing</w:t>
      </w:r>
      <w:proofErr w:type="spellEnd"/>
      <w:r>
        <w:rPr>
          <w:i/>
          <w:color w:val="1D2125"/>
          <w:sz w:val="20"/>
          <w:szCs w:val="20"/>
          <w:highlight w:val="white"/>
        </w:rPr>
        <w:t xml:space="preserve"> </w:t>
      </w:r>
      <w:proofErr w:type="spellStart"/>
      <w:r>
        <w:rPr>
          <w:i/>
          <w:color w:val="1D2125"/>
          <w:sz w:val="20"/>
          <w:szCs w:val="20"/>
          <w:highlight w:val="white"/>
        </w:rPr>
        <w:t>Skills</w:t>
      </w:r>
      <w:proofErr w:type="spellEnd"/>
      <w:r>
        <w:rPr>
          <w:i/>
          <w:color w:val="1D2125"/>
          <w:sz w:val="20"/>
          <w:szCs w:val="20"/>
          <w:highlight w:val="white"/>
        </w:rPr>
        <w:t xml:space="preserve"> for FSL </w:t>
      </w:r>
      <w:proofErr w:type="spellStart"/>
      <w:r>
        <w:rPr>
          <w:i/>
          <w:color w:val="1D2125"/>
          <w:sz w:val="20"/>
          <w:szCs w:val="20"/>
          <w:highlight w:val="white"/>
        </w:rPr>
        <w:t>Instructors</w:t>
      </w:r>
      <w:proofErr w:type="spellEnd"/>
      <w:r>
        <w:rPr>
          <w:i/>
          <w:color w:val="1D2125"/>
          <w:sz w:val="20"/>
          <w:szCs w:val="20"/>
          <w:highlight w:val="white"/>
        </w:rPr>
        <w:t xml:space="preserve"> to </w:t>
      </w:r>
      <w:proofErr w:type="spellStart"/>
      <w:r>
        <w:rPr>
          <w:i/>
          <w:color w:val="1D2125"/>
          <w:sz w:val="20"/>
          <w:szCs w:val="20"/>
          <w:highlight w:val="white"/>
        </w:rPr>
        <w:t>develop</w:t>
      </w:r>
      <w:proofErr w:type="spellEnd"/>
      <w:r>
        <w:rPr>
          <w:i/>
          <w:color w:val="1D2125"/>
          <w:sz w:val="20"/>
          <w:szCs w:val="20"/>
          <w:highlight w:val="white"/>
        </w:rPr>
        <w:t xml:space="preserve"> Interactive OER </w:t>
      </w:r>
      <w:proofErr w:type="spellStart"/>
      <w:r>
        <w:rPr>
          <w:i/>
          <w:color w:val="1D2125"/>
          <w:sz w:val="20"/>
          <w:szCs w:val="20"/>
          <w:highlight w:val="white"/>
        </w:rPr>
        <w:t>with</w:t>
      </w:r>
      <w:proofErr w:type="spellEnd"/>
      <w:r>
        <w:rPr>
          <w:i/>
          <w:color w:val="1D2125"/>
          <w:sz w:val="20"/>
          <w:szCs w:val="20"/>
          <w:highlight w:val="white"/>
        </w:rPr>
        <w:t xml:space="preserve"> H5P</w:t>
      </w:r>
      <w:r>
        <w:rPr>
          <w:sz w:val="20"/>
          <w:szCs w:val="20"/>
          <w:highlight w:val="white"/>
        </w:rPr>
        <w:t xml:space="preserve"> par Dominique Scheffel-Dunand et </w:t>
      </w:r>
      <w:proofErr w:type="spellStart"/>
      <w:r>
        <w:rPr>
          <w:sz w:val="20"/>
          <w:szCs w:val="20"/>
          <w:highlight w:val="white"/>
        </w:rPr>
        <w:t>Sushumna</w:t>
      </w:r>
      <w:proofErr w:type="spellEnd"/>
      <w:r>
        <w:rPr>
          <w:sz w:val="20"/>
          <w:szCs w:val="20"/>
          <w:highlight w:val="white"/>
        </w:rPr>
        <w:t xml:space="preserve"> Rao pour </w:t>
      </w:r>
      <w:proofErr w:type="spellStart"/>
      <w:r>
        <w:rPr>
          <w:sz w:val="20"/>
          <w:szCs w:val="20"/>
          <w:highlight w:val="white"/>
        </w:rPr>
        <w:t>Camerise</w:t>
      </w:r>
      <w:proofErr w:type="spellEnd"/>
      <w:r>
        <w:rPr>
          <w:sz w:val="20"/>
          <w:szCs w:val="20"/>
          <w:highlight w:val="white"/>
        </w:rPr>
        <w:t xml:space="preserve">. </w:t>
      </w:r>
    </w:p>
    <w:p w14:paraId="6D0336D7" w14:textId="77777777" w:rsidR="00426FF4" w:rsidRDefault="00426FF4">
      <w:pPr>
        <w:rPr>
          <w:color w:val="5B2B6B"/>
          <w:sz w:val="20"/>
          <w:szCs w:val="20"/>
          <w:highlight w:val="white"/>
        </w:rPr>
      </w:pPr>
    </w:p>
    <w:tbl>
      <w:tblPr>
        <w:tblStyle w:val="a2"/>
        <w:tblW w:w="10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7"/>
        <w:gridCol w:w="5247"/>
      </w:tblGrid>
      <w:tr w:rsidR="00426FF4" w14:paraId="7DF37B46" w14:textId="77777777">
        <w:trPr>
          <w:trHeight w:val="405"/>
        </w:trPr>
        <w:tc>
          <w:tcPr>
            <w:tcW w:w="5247" w:type="dxa"/>
            <w:shd w:val="clear" w:color="auto" w:fill="auto"/>
            <w:tcMar>
              <w:top w:w="100" w:type="dxa"/>
              <w:left w:w="100" w:type="dxa"/>
              <w:bottom w:w="100" w:type="dxa"/>
              <w:right w:w="100" w:type="dxa"/>
            </w:tcMar>
          </w:tcPr>
          <w:p w14:paraId="2F5BB737" w14:textId="77777777" w:rsidR="00426FF4" w:rsidRDefault="00000000">
            <w:pPr>
              <w:widowControl w:val="0"/>
              <w:pBdr>
                <w:top w:val="nil"/>
                <w:left w:val="nil"/>
                <w:bottom w:val="nil"/>
                <w:right w:val="nil"/>
                <w:between w:val="nil"/>
              </w:pBdr>
              <w:spacing w:before="0" w:after="0" w:line="240" w:lineRule="auto"/>
              <w:jc w:val="center"/>
              <w:rPr>
                <w:b/>
                <w:color w:val="5B2B6B"/>
                <w:sz w:val="20"/>
                <w:szCs w:val="20"/>
                <w:highlight w:val="white"/>
              </w:rPr>
            </w:pPr>
            <w:r>
              <w:rPr>
                <w:b/>
                <w:color w:val="5B2B6B"/>
                <w:sz w:val="20"/>
                <w:szCs w:val="20"/>
                <w:highlight w:val="white"/>
              </w:rPr>
              <w:t>Licence CC</w:t>
            </w:r>
          </w:p>
        </w:tc>
        <w:tc>
          <w:tcPr>
            <w:tcW w:w="5247" w:type="dxa"/>
            <w:shd w:val="clear" w:color="auto" w:fill="auto"/>
            <w:tcMar>
              <w:top w:w="100" w:type="dxa"/>
              <w:left w:w="100" w:type="dxa"/>
              <w:bottom w:w="100" w:type="dxa"/>
              <w:right w:w="100" w:type="dxa"/>
            </w:tcMar>
          </w:tcPr>
          <w:p w14:paraId="6C907C0A" w14:textId="77777777" w:rsidR="00426FF4" w:rsidRDefault="00000000">
            <w:pPr>
              <w:widowControl w:val="0"/>
              <w:spacing w:before="0" w:after="0" w:line="240" w:lineRule="auto"/>
              <w:jc w:val="center"/>
              <w:rPr>
                <w:b/>
                <w:color w:val="5B2B6B"/>
                <w:sz w:val="20"/>
                <w:szCs w:val="20"/>
                <w:highlight w:val="white"/>
              </w:rPr>
            </w:pPr>
            <w:r>
              <w:rPr>
                <w:b/>
                <w:color w:val="5B2B6B"/>
                <w:sz w:val="20"/>
                <w:szCs w:val="20"/>
                <w:highlight w:val="white"/>
              </w:rPr>
              <w:t>Lorsque vous utilisez une œuvre sous cette licence, vous devez :</w:t>
            </w:r>
          </w:p>
        </w:tc>
      </w:tr>
      <w:tr w:rsidR="00426FF4" w14:paraId="2331BB9F" w14:textId="77777777">
        <w:trPr>
          <w:trHeight w:val="480"/>
        </w:trPr>
        <w:tc>
          <w:tcPr>
            <w:tcW w:w="5247" w:type="dxa"/>
            <w:vMerge w:val="restart"/>
            <w:shd w:val="clear" w:color="auto" w:fill="auto"/>
            <w:tcMar>
              <w:top w:w="100" w:type="dxa"/>
              <w:left w:w="100" w:type="dxa"/>
              <w:bottom w:w="100" w:type="dxa"/>
              <w:right w:w="100" w:type="dxa"/>
            </w:tcMar>
          </w:tcPr>
          <w:p w14:paraId="00CD1F26" w14:textId="77777777" w:rsidR="00426FF4" w:rsidRDefault="00426FF4">
            <w:pPr>
              <w:widowControl w:val="0"/>
              <w:spacing w:before="0" w:after="0" w:line="240" w:lineRule="auto"/>
              <w:rPr>
                <w:b/>
                <w:color w:val="5B2B6B"/>
                <w:sz w:val="20"/>
                <w:szCs w:val="20"/>
                <w:highlight w:val="white"/>
              </w:rPr>
            </w:pPr>
          </w:p>
          <w:p w14:paraId="5830ABE0"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18407A6A" wp14:editId="7CA4E8A8">
                  <wp:extent cx="3190875" cy="1104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9"/>
                          <a:srcRect/>
                          <a:stretch>
                            <a:fillRect/>
                          </a:stretch>
                        </pic:blipFill>
                        <pic:spPr>
                          <a:xfrm>
                            <a:off x="0" y="0"/>
                            <a:ext cx="3190875" cy="11049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5E3E9D9F" w14:textId="77777777" w:rsidR="00426FF4" w:rsidRDefault="00000000">
            <w:pPr>
              <w:widowControl w:val="0"/>
              <w:spacing w:before="360" w:after="360" w:line="240" w:lineRule="auto"/>
              <w:rPr>
                <w:b/>
                <w:color w:val="5B2B6B"/>
                <w:sz w:val="20"/>
                <w:szCs w:val="20"/>
                <w:highlight w:val="white"/>
              </w:rPr>
            </w:pPr>
            <w:r>
              <w:rPr>
                <w:rFonts w:ascii="Arial" w:eastAsia="Arial" w:hAnsi="Arial" w:cs="Arial"/>
                <w:b/>
                <w:color w:val="5B2B6B"/>
                <w:highlight w:val="white"/>
              </w:rPr>
              <w:t>Citer la créatrice ou le créateur d'origine</w:t>
            </w:r>
          </w:p>
        </w:tc>
      </w:tr>
      <w:tr w:rsidR="00426FF4" w14:paraId="72B51A31" w14:textId="77777777">
        <w:trPr>
          <w:trHeight w:val="405"/>
        </w:trPr>
        <w:tc>
          <w:tcPr>
            <w:tcW w:w="5247" w:type="dxa"/>
            <w:vMerge/>
            <w:shd w:val="clear" w:color="auto" w:fill="auto"/>
            <w:tcMar>
              <w:top w:w="100" w:type="dxa"/>
              <w:left w:w="100" w:type="dxa"/>
              <w:bottom w:w="100" w:type="dxa"/>
              <w:right w:w="100" w:type="dxa"/>
            </w:tcMar>
          </w:tcPr>
          <w:p w14:paraId="45F79AF4"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7005476"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Partager votre adaptation sous les mêmes conditions.</w:t>
            </w:r>
          </w:p>
        </w:tc>
      </w:tr>
      <w:tr w:rsidR="00426FF4" w14:paraId="4C810760" w14:textId="77777777">
        <w:trPr>
          <w:trHeight w:val="405"/>
        </w:trPr>
        <w:tc>
          <w:tcPr>
            <w:tcW w:w="5247" w:type="dxa"/>
            <w:vMerge/>
            <w:shd w:val="clear" w:color="auto" w:fill="auto"/>
            <w:tcMar>
              <w:top w:w="100" w:type="dxa"/>
              <w:left w:w="100" w:type="dxa"/>
              <w:bottom w:w="100" w:type="dxa"/>
              <w:right w:w="100" w:type="dxa"/>
            </w:tcMar>
          </w:tcPr>
          <w:p w14:paraId="28BAB626"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1DEA9C75"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Utiliser l'œuvre à des fins non commerciales.</w:t>
            </w:r>
          </w:p>
        </w:tc>
      </w:tr>
      <w:tr w:rsidR="00426FF4" w14:paraId="67B62076" w14:textId="77777777">
        <w:trPr>
          <w:trHeight w:val="705"/>
        </w:trPr>
        <w:tc>
          <w:tcPr>
            <w:tcW w:w="5247" w:type="dxa"/>
            <w:vMerge/>
            <w:shd w:val="clear" w:color="auto" w:fill="auto"/>
            <w:tcMar>
              <w:top w:w="100" w:type="dxa"/>
              <w:left w:w="100" w:type="dxa"/>
              <w:bottom w:w="100" w:type="dxa"/>
              <w:right w:w="100" w:type="dxa"/>
            </w:tcMar>
          </w:tcPr>
          <w:p w14:paraId="0D04C3AC"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0AD35024" w14:textId="77777777" w:rsidR="00426FF4" w:rsidRDefault="00000000">
            <w:pPr>
              <w:widowControl w:val="0"/>
              <w:spacing w:before="0" w:after="0" w:line="240" w:lineRule="auto"/>
              <w:rPr>
                <w:rFonts w:ascii="Arial" w:eastAsia="Arial" w:hAnsi="Arial" w:cs="Arial"/>
                <w:b/>
                <w:color w:val="5B2B6B"/>
                <w:shd w:val="clear" w:color="auto" w:fill="E6EFFC"/>
              </w:rPr>
            </w:pPr>
            <w:r>
              <w:rPr>
                <w:b/>
                <w:color w:val="5B2B6B"/>
                <w:sz w:val="20"/>
                <w:szCs w:val="20"/>
                <w:highlight w:val="white"/>
              </w:rPr>
              <w:t xml:space="preserve">Utiliser l'œuvre uniquement sous une forme non-modifiée, et ne pas créer de dérivés ou d'adaptations. </w:t>
            </w:r>
          </w:p>
        </w:tc>
      </w:tr>
      <w:tr w:rsidR="00426FF4" w14:paraId="5D432079" w14:textId="77777777">
        <w:trPr>
          <w:trHeight w:val="405"/>
        </w:trPr>
        <w:tc>
          <w:tcPr>
            <w:tcW w:w="5247" w:type="dxa"/>
            <w:vMerge/>
            <w:shd w:val="clear" w:color="auto" w:fill="auto"/>
            <w:tcMar>
              <w:top w:w="100" w:type="dxa"/>
              <w:left w:w="100" w:type="dxa"/>
              <w:bottom w:w="100" w:type="dxa"/>
              <w:right w:w="100" w:type="dxa"/>
            </w:tcMar>
          </w:tcPr>
          <w:p w14:paraId="51082F39"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2088E2D"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aucune condition pour l'utilisation de cette œuvre.</w:t>
            </w:r>
          </w:p>
        </w:tc>
      </w:tr>
      <w:tr w:rsidR="00426FF4" w14:paraId="1A954D95" w14:textId="77777777">
        <w:trPr>
          <w:trHeight w:val="400"/>
        </w:trPr>
        <w:tc>
          <w:tcPr>
            <w:tcW w:w="5247" w:type="dxa"/>
            <w:vMerge w:val="restart"/>
            <w:shd w:val="clear" w:color="auto" w:fill="auto"/>
            <w:tcMar>
              <w:top w:w="100" w:type="dxa"/>
              <w:left w:w="100" w:type="dxa"/>
              <w:bottom w:w="100" w:type="dxa"/>
              <w:right w:w="100" w:type="dxa"/>
            </w:tcMar>
          </w:tcPr>
          <w:p w14:paraId="7341B0C6"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5D7E5F0E" wp14:editId="541176D3">
                  <wp:extent cx="3190875" cy="11049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0"/>
                          <a:srcRect/>
                          <a:stretch>
                            <a:fillRect/>
                          </a:stretch>
                        </pic:blipFill>
                        <pic:spPr>
                          <a:xfrm>
                            <a:off x="0" y="0"/>
                            <a:ext cx="3190875" cy="11049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3A278E92"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Mentionner le créateur.</w:t>
            </w:r>
          </w:p>
        </w:tc>
      </w:tr>
      <w:tr w:rsidR="00426FF4" w14:paraId="269CCF26" w14:textId="77777777">
        <w:trPr>
          <w:trHeight w:val="400"/>
        </w:trPr>
        <w:tc>
          <w:tcPr>
            <w:tcW w:w="5247" w:type="dxa"/>
            <w:vMerge/>
            <w:shd w:val="clear" w:color="auto" w:fill="auto"/>
            <w:tcMar>
              <w:top w:w="100" w:type="dxa"/>
              <w:left w:w="100" w:type="dxa"/>
              <w:bottom w:w="100" w:type="dxa"/>
              <w:right w:w="100" w:type="dxa"/>
            </w:tcMar>
          </w:tcPr>
          <w:p w14:paraId="6CCE1F19"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3A8BF758"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Partager votre adaptation dans les mêmes conditions.</w:t>
            </w:r>
          </w:p>
        </w:tc>
      </w:tr>
      <w:tr w:rsidR="00426FF4" w14:paraId="42BF07A0" w14:textId="77777777">
        <w:trPr>
          <w:trHeight w:val="400"/>
        </w:trPr>
        <w:tc>
          <w:tcPr>
            <w:tcW w:w="5247" w:type="dxa"/>
            <w:vMerge/>
            <w:shd w:val="clear" w:color="auto" w:fill="auto"/>
            <w:tcMar>
              <w:top w:w="100" w:type="dxa"/>
              <w:left w:w="100" w:type="dxa"/>
              <w:bottom w:w="100" w:type="dxa"/>
              <w:right w:w="100" w:type="dxa"/>
            </w:tcMar>
          </w:tcPr>
          <w:p w14:paraId="68C3B906"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379DFB50"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Utiliser l'œuvre à des fins non commerciales.</w:t>
            </w:r>
          </w:p>
        </w:tc>
      </w:tr>
      <w:tr w:rsidR="00426FF4" w14:paraId="5DC505C6" w14:textId="77777777">
        <w:trPr>
          <w:trHeight w:val="400"/>
        </w:trPr>
        <w:tc>
          <w:tcPr>
            <w:tcW w:w="5247" w:type="dxa"/>
            <w:vMerge/>
            <w:shd w:val="clear" w:color="auto" w:fill="auto"/>
            <w:tcMar>
              <w:top w:w="100" w:type="dxa"/>
              <w:left w:w="100" w:type="dxa"/>
              <w:bottom w:w="100" w:type="dxa"/>
              <w:right w:w="100" w:type="dxa"/>
            </w:tcMar>
          </w:tcPr>
          <w:p w14:paraId="35945D9E"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17D83DBC" w14:textId="77777777" w:rsidR="00426FF4" w:rsidRDefault="00000000">
            <w:pPr>
              <w:widowControl w:val="0"/>
              <w:spacing w:before="0" w:after="0" w:line="240" w:lineRule="auto"/>
              <w:rPr>
                <w:rFonts w:ascii="Arial" w:eastAsia="Arial" w:hAnsi="Arial" w:cs="Arial"/>
                <w:color w:val="5B2B6B"/>
                <w:shd w:val="clear" w:color="auto" w:fill="E6EFFC"/>
              </w:rPr>
            </w:pPr>
            <w:r>
              <w:rPr>
                <w:color w:val="5B2B6B"/>
                <w:sz w:val="20"/>
                <w:szCs w:val="20"/>
                <w:highlight w:val="white"/>
              </w:rPr>
              <w:t xml:space="preserve">Utiliser l'œuvre sous une forme non adaptée uniquement, et ne pas créer de dérivés ou d'adaptations. </w:t>
            </w:r>
          </w:p>
        </w:tc>
      </w:tr>
      <w:tr w:rsidR="00426FF4" w14:paraId="19268F5C" w14:textId="77777777">
        <w:trPr>
          <w:trHeight w:val="400"/>
        </w:trPr>
        <w:tc>
          <w:tcPr>
            <w:tcW w:w="5247" w:type="dxa"/>
            <w:vMerge/>
            <w:shd w:val="clear" w:color="auto" w:fill="auto"/>
            <w:tcMar>
              <w:top w:w="100" w:type="dxa"/>
              <w:left w:w="100" w:type="dxa"/>
              <w:bottom w:w="100" w:type="dxa"/>
              <w:right w:w="100" w:type="dxa"/>
            </w:tcMar>
          </w:tcPr>
          <w:p w14:paraId="6A7B6AC6"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1BBC12B6"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pas de conditions pour l'utilisation de cette œuvre.</w:t>
            </w:r>
          </w:p>
        </w:tc>
      </w:tr>
      <w:tr w:rsidR="00426FF4" w14:paraId="06D1BD8F" w14:textId="77777777">
        <w:trPr>
          <w:trHeight w:val="400"/>
        </w:trPr>
        <w:tc>
          <w:tcPr>
            <w:tcW w:w="5247" w:type="dxa"/>
            <w:vMerge w:val="restart"/>
            <w:shd w:val="clear" w:color="auto" w:fill="auto"/>
            <w:tcMar>
              <w:top w:w="100" w:type="dxa"/>
              <w:left w:w="100" w:type="dxa"/>
              <w:bottom w:w="100" w:type="dxa"/>
              <w:right w:w="100" w:type="dxa"/>
            </w:tcMar>
          </w:tcPr>
          <w:p w14:paraId="77567B95"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3D085538" wp14:editId="03BA13A6">
                  <wp:extent cx="3190875" cy="12065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1"/>
                          <a:srcRect/>
                          <a:stretch>
                            <a:fillRect/>
                          </a:stretch>
                        </pic:blipFill>
                        <pic:spPr>
                          <a:xfrm>
                            <a:off x="0" y="0"/>
                            <a:ext cx="3190875" cy="12065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4BD0080D"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Mentionner le créateur.</w:t>
            </w:r>
          </w:p>
        </w:tc>
      </w:tr>
      <w:tr w:rsidR="00426FF4" w14:paraId="6BCBDABE" w14:textId="77777777">
        <w:trPr>
          <w:trHeight w:val="400"/>
        </w:trPr>
        <w:tc>
          <w:tcPr>
            <w:tcW w:w="5247" w:type="dxa"/>
            <w:vMerge/>
            <w:shd w:val="clear" w:color="auto" w:fill="auto"/>
            <w:tcMar>
              <w:top w:w="100" w:type="dxa"/>
              <w:left w:w="100" w:type="dxa"/>
              <w:bottom w:w="100" w:type="dxa"/>
              <w:right w:w="100" w:type="dxa"/>
            </w:tcMar>
          </w:tcPr>
          <w:p w14:paraId="3761BA77"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3B3B44D1"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Partager votre adaptation dans les mêmes conditions.</w:t>
            </w:r>
          </w:p>
        </w:tc>
      </w:tr>
      <w:tr w:rsidR="00426FF4" w14:paraId="798F9CB6" w14:textId="77777777">
        <w:trPr>
          <w:trHeight w:val="400"/>
        </w:trPr>
        <w:tc>
          <w:tcPr>
            <w:tcW w:w="5247" w:type="dxa"/>
            <w:vMerge/>
            <w:shd w:val="clear" w:color="auto" w:fill="auto"/>
            <w:tcMar>
              <w:top w:w="100" w:type="dxa"/>
              <w:left w:w="100" w:type="dxa"/>
              <w:bottom w:w="100" w:type="dxa"/>
              <w:right w:w="100" w:type="dxa"/>
            </w:tcMar>
          </w:tcPr>
          <w:p w14:paraId="06939C8B"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67E93B2A"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Utiliser l'œuvre à des fins non commerciales.</w:t>
            </w:r>
          </w:p>
        </w:tc>
      </w:tr>
      <w:tr w:rsidR="00426FF4" w14:paraId="19948F48" w14:textId="77777777">
        <w:trPr>
          <w:trHeight w:val="400"/>
        </w:trPr>
        <w:tc>
          <w:tcPr>
            <w:tcW w:w="5247" w:type="dxa"/>
            <w:vMerge/>
            <w:shd w:val="clear" w:color="auto" w:fill="auto"/>
            <w:tcMar>
              <w:top w:w="100" w:type="dxa"/>
              <w:left w:w="100" w:type="dxa"/>
              <w:bottom w:w="100" w:type="dxa"/>
              <w:right w:w="100" w:type="dxa"/>
            </w:tcMar>
          </w:tcPr>
          <w:p w14:paraId="157BE5E2"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D2EDB01" w14:textId="77777777" w:rsidR="00426FF4" w:rsidRDefault="00000000">
            <w:pPr>
              <w:widowControl w:val="0"/>
              <w:spacing w:before="0" w:after="0" w:line="240" w:lineRule="auto"/>
              <w:rPr>
                <w:rFonts w:ascii="Arial" w:eastAsia="Arial" w:hAnsi="Arial" w:cs="Arial"/>
                <w:color w:val="5B2B6B"/>
                <w:shd w:val="clear" w:color="auto" w:fill="E6EFFC"/>
              </w:rPr>
            </w:pPr>
            <w:r>
              <w:rPr>
                <w:color w:val="5B2B6B"/>
                <w:sz w:val="20"/>
                <w:szCs w:val="20"/>
                <w:highlight w:val="white"/>
              </w:rPr>
              <w:t xml:space="preserve">Utiliser l'œuvre sous une forme non adaptée uniquement, et ne pas créer de dérivés ou d'adaptations. </w:t>
            </w:r>
          </w:p>
        </w:tc>
      </w:tr>
      <w:tr w:rsidR="00426FF4" w14:paraId="611CF7F7" w14:textId="77777777">
        <w:trPr>
          <w:trHeight w:val="400"/>
        </w:trPr>
        <w:tc>
          <w:tcPr>
            <w:tcW w:w="5247" w:type="dxa"/>
            <w:vMerge/>
            <w:shd w:val="clear" w:color="auto" w:fill="auto"/>
            <w:tcMar>
              <w:top w:w="100" w:type="dxa"/>
              <w:left w:w="100" w:type="dxa"/>
              <w:bottom w:w="100" w:type="dxa"/>
              <w:right w:w="100" w:type="dxa"/>
            </w:tcMar>
          </w:tcPr>
          <w:p w14:paraId="73496F6E"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6344CA97"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pas de conditions pour l'utilisation de cette œuvre.</w:t>
            </w:r>
          </w:p>
        </w:tc>
      </w:tr>
      <w:tr w:rsidR="00426FF4" w14:paraId="3760A4E2" w14:textId="77777777">
        <w:trPr>
          <w:trHeight w:val="400"/>
        </w:trPr>
        <w:tc>
          <w:tcPr>
            <w:tcW w:w="5247" w:type="dxa"/>
            <w:vMerge w:val="restart"/>
            <w:shd w:val="clear" w:color="auto" w:fill="auto"/>
            <w:tcMar>
              <w:top w:w="100" w:type="dxa"/>
              <w:left w:w="100" w:type="dxa"/>
              <w:bottom w:w="100" w:type="dxa"/>
              <w:right w:w="100" w:type="dxa"/>
            </w:tcMar>
          </w:tcPr>
          <w:p w14:paraId="2F61BB43"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149073AA" wp14:editId="04B2089E">
                  <wp:extent cx="3190875" cy="1155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a:srcRect/>
                          <a:stretch>
                            <a:fillRect/>
                          </a:stretch>
                        </pic:blipFill>
                        <pic:spPr>
                          <a:xfrm>
                            <a:off x="0" y="0"/>
                            <a:ext cx="3190875" cy="11557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5359CED5"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Mentionner le créateur.</w:t>
            </w:r>
          </w:p>
        </w:tc>
      </w:tr>
      <w:tr w:rsidR="00426FF4" w14:paraId="1CF06DDA" w14:textId="77777777">
        <w:trPr>
          <w:trHeight w:val="400"/>
        </w:trPr>
        <w:tc>
          <w:tcPr>
            <w:tcW w:w="5247" w:type="dxa"/>
            <w:vMerge/>
            <w:shd w:val="clear" w:color="auto" w:fill="auto"/>
            <w:tcMar>
              <w:top w:w="100" w:type="dxa"/>
              <w:left w:w="100" w:type="dxa"/>
              <w:bottom w:w="100" w:type="dxa"/>
              <w:right w:w="100" w:type="dxa"/>
            </w:tcMar>
          </w:tcPr>
          <w:p w14:paraId="11A25456"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1B8A1FBE"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Partager votre adaptation dans les mêmes conditions.</w:t>
            </w:r>
          </w:p>
        </w:tc>
      </w:tr>
      <w:tr w:rsidR="00426FF4" w14:paraId="5BEC84A3" w14:textId="77777777">
        <w:trPr>
          <w:trHeight w:val="400"/>
        </w:trPr>
        <w:tc>
          <w:tcPr>
            <w:tcW w:w="5247" w:type="dxa"/>
            <w:vMerge/>
            <w:shd w:val="clear" w:color="auto" w:fill="auto"/>
            <w:tcMar>
              <w:top w:w="100" w:type="dxa"/>
              <w:left w:w="100" w:type="dxa"/>
              <w:bottom w:w="100" w:type="dxa"/>
              <w:right w:w="100" w:type="dxa"/>
            </w:tcMar>
          </w:tcPr>
          <w:p w14:paraId="4EB31604"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7607EC7"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Utiliser l'œuvre à des fins non commerciales.</w:t>
            </w:r>
          </w:p>
        </w:tc>
      </w:tr>
      <w:tr w:rsidR="00426FF4" w14:paraId="339D6859" w14:textId="77777777">
        <w:trPr>
          <w:trHeight w:val="400"/>
        </w:trPr>
        <w:tc>
          <w:tcPr>
            <w:tcW w:w="5247" w:type="dxa"/>
            <w:vMerge/>
            <w:shd w:val="clear" w:color="auto" w:fill="auto"/>
            <w:tcMar>
              <w:top w:w="100" w:type="dxa"/>
              <w:left w:w="100" w:type="dxa"/>
              <w:bottom w:w="100" w:type="dxa"/>
              <w:right w:w="100" w:type="dxa"/>
            </w:tcMar>
          </w:tcPr>
          <w:p w14:paraId="1BA95415"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A0B6E90" w14:textId="77777777" w:rsidR="00426FF4" w:rsidRDefault="00000000">
            <w:pPr>
              <w:widowControl w:val="0"/>
              <w:spacing w:before="0" w:after="0" w:line="240" w:lineRule="auto"/>
              <w:rPr>
                <w:rFonts w:ascii="Arial" w:eastAsia="Arial" w:hAnsi="Arial" w:cs="Arial"/>
                <w:b/>
                <w:color w:val="5B2B6B"/>
                <w:shd w:val="clear" w:color="auto" w:fill="E6EFFC"/>
              </w:rPr>
            </w:pPr>
            <w:r>
              <w:rPr>
                <w:b/>
                <w:color w:val="5B2B6B"/>
                <w:sz w:val="20"/>
                <w:szCs w:val="20"/>
                <w:highlight w:val="white"/>
              </w:rPr>
              <w:t xml:space="preserve">Utiliser l'œuvre sous une forme non adaptée uniquement, et ne pas créer de dérivés ou d'adaptations. </w:t>
            </w:r>
          </w:p>
        </w:tc>
      </w:tr>
      <w:tr w:rsidR="00426FF4" w14:paraId="675533B7" w14:textId="77777777">
        <w:trPr>
          <w:trHeight w:val="400"/>
        </w:trPr>
        <w:tc>
          <w:tcPr>
            <w:tcW w:w="5247" w:type="dxa"/>
            <w:vMerge/>
            <w:shd w:val="clear" w:color="auto" w:fill="auto"/>
            <w:tcMar>
              <w:top w:w="100" w:type="dxa"/>
              <w:left w:w="100" w:type="dxa"/>
              <w:bottom w:w="100" w:type="dxa"/>
              <w:right w:w="100" w:type="dxa"/>
            </w:tcMar>
          </w:tcPr>
          <w:p w14:paraId="38B8F699"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2AD92460"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pas de conditions pour l'utilisation de cette œuvre.</w:t>
            </w:r>
          </w:p>
        </w:tc>
      </w:tr>
      <w:tr w:rsidR="00426FF4" w14:paraId="205E88B5" w14:textId="77777777">
        <w:trPr>
          <w:trHeight w:val="400"/>
        </w:trPr>
        <w:tc>
          <w:tcPr>
            <w:tcW w:w="5247" w:type="dxa"/>
            <w:vMerge w:val="restart"/>
            <w:shd w:val="clear" w:color="auto" w:fill="auto"/>
            <w:tcMar>
              <w:top w:w="100" w:type="dxa"/>
              <w:left w:w="100" w:type="dxa"/>
              <w:bottom w:w="100" w:type="dxa"/>
              <w:right w:w="100" w:type="dxa"/>
            </w:tcMar>
          </w:tcPr>
          <w:p w14:paraId="4AADE033"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3D01504B" wp14:editId="76721E3E">
                  <wp:extent cx="3190875" cy="11557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3190875" cy="11557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0B7EF3E0"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Mentionner le créateur.</w:t>
            </w:r>
          </w:p>
        </w:tc>
      </w:tr>
      <w:tr w:rsidR="00426FF4" w14:paraId="47711E57" w14:textId="77777777">
        <w:trPr>
          <w:trHeight w:val="400"/>
        </w:trPr>
        <w:tc>
          <w:tcPr>
            <w:tcW w:w="5247" w:type="dxa"/>
            <w:vMerge/>
            <w:shd w:val="clear" w:color="auto" w:fill="auto"/>
            <w:tcMar>
              <w:top w:w="100" w:type="dxa"/>
              <w:left w:w="100" w:type="dxa"/>
              <w:bottom w:w="100" w:type="dxa"/>
              <w:right w:w="100" w:type="dxa"/>
            </w:tcMar>
          </w:tcPr>
          <w:p w14:paraId="65AF414C"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0F68EDA2"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Partager votre adaptation dans les mêmes conditions.</w:t>
            </w:r>
          </w:p>
        </w:tc>
      </w:tr>
      <w:tr w:rsidR="00426FF4" w14:paraId="558A4A0C" w14:textId="77777777">
        <w:trPr>
          <w:trHeight w:val="400"/>
        </w:trPr>
        <w:tc>
          <w:tcPr>
            <w:tcW w:w="5247" w:type="dxa"/>
            <w:vMerge/>
            <w:shd w:val="clear" w:color="auto" w:fill="auto"/>
            <w:tcMar>
              <w:top w:w="100" w:type="dxa"/>
              <w:left w:w="100" w:type="dxa"/>
              <w:bottom w:w="100" w:type="dxa"/>
              <w:right w:w="100" w:type="dxa"/>
            </w:tcMar>
          </w:tcPr>
          <w:p w14:paraId="59A5DC2D"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AFC8BC1"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Utiliser l'œuvre à des fins non commerciales.</w:t>
            </w:r>
          </w:p>
        </w:tc>
      </w:tr>
      <w:tr w:rsidR="00426FF4" w14:paraId="2D208228" w14:textId="77777777">
        <w:trPr>
          <w:trHeight w:val="400"/>
        </w:trPr>
        <w:tc>
          <w:tcPr>
            <w:tcW w:w="5247" w:type="dxa"/>
            <w:vMerge/>
            <w:shd w:val="clear" w:color="auto" w:fill="auto"/>
            <w:tcMar>
              <w:top w:w="100" w:type="dxa"/>
              <w:left w:w="100" w:type="dxa"/>
              <w:bottom w:w="100" w:type="dxa"/>
              <w:right w:w="100" w:type="dxa"/>
            </w:tcMar>
          </w:tcPr>
          <w:p w14:paraId="35478D85"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150CF505" w14:textId="77777777" w:rsidR="00426FF4" w:rsidRDefault="00000000">
            <w:pPr>
              <w:widowControl w:val="0"/>
              <w:spacing w:before="0" w:after="0" w:line="240" w:lineRule="auto"/>
              <w:rPr>
                <w:rFonts w:ascii="Arial" w:eastAsia="Arial" w:hAnsi="Arial" w:cs="Arial"/>
                <w:color w:val="5B2B6B"/>
                <w:shd w:val="clear" w:color="auto" w:fill="E6EFFC"/>
              </w:rPr>
            </w:pPr>
            <w:r>
              <w:rPr>
                <w:color w:val="5B2B6B"/>
                <w:sz w:val="20"/>
                <w:szCs w:val="20"/>
                <w:highlight w:val="white"/>
              </w:rPr>
              <w:t xml:space="preserve">Utiliser l'œuvre sous une forme non adaptée uniquement, et ne pas créer de dérivés ou d'adaptations. </w:t>
            </w:r>
          </w:p>
        </w:tc>
      </w:tr>
      <w:tr w:rsidR="00426FF4" w14:paraId="61AF0C21" w14:textId="77777777">
        <w:trPr>
          <w:trHeight w:val="400"/>
        </w:trPr>
        <w:tc>
          <w:tcPr>
            <w:tcW w:w="5247" w:type="dxa"/>
            <w:vMerge/>
            <w:shd w:val="clear" w:color="auto" w:fill="auto"/>
            <w:tcMar>
              <w:top w:w="100" w:type="dxa"/>
              <w:left w:w="100" w:type="dxa"/>
              <w:bottom w:w="100" w:type="dxa"/>
              <w:right w:w="100" w:type="dxa"/>
            </w:tcMar>
          </w:tcPr>
          <w:p w14:paraId="532DFAFE"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2602C089"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 xml:space="preserve">Il n'y a pas de conditions pour l'utilisation de cette œuvre. </w:t>
            </w:r>
          </w:p>
          <w:p w14:paraId="52A10E93" w14:textId="77777777" w:rsidR="00426FF4" w:rsidRDefault="00426FF4">
            <w:pPr>
              <w:widowControl w:val="0"/>
              <w:spacing w:before="0" w:after="0" w:line="240" w:lineRule="auto"/>
              <w:rPr>
                <w:b/>
                <w:color w:val="5B2B6B"/>
                <w:sz w:val="20"/>
                <w:szCs w:val="20"/>
                <w:highlight w:val="white"/>
              </w:rPr>
            </w:pPr>
          </w:p>
          <w:p w14:paraId="07B91032" w14:textId="77777777" w:rsidR="00426FF4" w:rsidRDefault="00000000">
            <w:pPr>
              <w:widowControl w:val="0"/>
              <w:spacing w:before="0" w:after="0" w:line="240" w:lineRule="auto"/>
              <w:rPr>
                <w:b/>
                <w:color w:val="5B2B6B"/>
                <w:sz w:val="20"/>
                <w:szCs w:val="20"/>
                <w:highlight w:val="white"/>
              </w:rPr>
            </w:pPr>
            <w:proofErr w:type="gramStart"/>
            <w:r>
              <w:rPr>
                <w:b/>
                <w:color w:val="5B2B6B"/>
                <w:sz w:val="20"/>
                <w:szCs w:val="20"/>
                <w:highlight w:val="white"/>
              </w:rPr>
              <w:t>Explication:</w:t>
            </w:r>
            <w:proofErr w:type="gramEnd"/>
            <w:r>
              <w:rPr>
                <w:b/>
                <w:color w:val="5B2B6B"/>
                <w:sz w:val="20"/>
                <w:szCs w:val="20"/>
                <w:highlight w:val="white"/>
              </w:rPr>
              <w:t xml:space="preserve"> Vous pouvez distribuer, remixer, adapter et développer le matériel sur n'importe quel support ou format, sans aucune condition.</w:t>
            </w:r>
          </w:p>
        </w:tc>
      </w:tr>
      <w:tr w:rsidR="00426FF4" w14:paraId="4FC84031" w14:textId="77777777">
        <w:trPr>
          <w:trHeight w:val="400"/>
        </w:trPr>
        <w:tc>
          <w:tcPr>
            <w:tcW w:w="5247" w:type="dxa"/>
            <w:vMerge w:val="restart"/>
            <w:shd w:val="clear" w:color="auto" w:fill="auto"/>
            <w:tcMar>
              <w:top w:w="100" w:type="dxa"/>
              <w:left w:w="100" w:type="dxa"/>
              <w:bottom w:w="100" w:type="dxa"/>
              <w:right w:w="100" w:type="dxa"/>
            </w:tcMar>
          </w:tcPr>
          <w:p w14:paraId="13713026"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12FF17ED" wp14:editId="5F45AC0C">
                  <wp:extent cx="3190875" cy="10668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4"/>
                          <a:srcRect/>
                          <a:stretch>
                            <a:fillRect/>
                          </a:stretch>
                        </pic:blipFill>
                        <pic:spPr>
                          <a:xfrm>
                            <a:off x="0" y="0"/>
                            <a:ext cx="3190875" cy="10668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7850D354"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Mentionner le créateur.</w:t>
            </w:r>
          </w:p>
        </w:tc>
      </w:tr>
      <w:tr w:rsidR="00426FF4" w14:paraId="40CC86E3" w14:textId="77777777">
        <w:trPr>
          <w:trHeight w:val="400"/>
        </w:trPr>
        <w:tc>
          <w:tcPr>
            <w:tcW w:w="5247" w:type="dxa"/>
            <w:vMerge/>
            <w:shd w:val="clear" w:color="auto" w:fill="auto"/>
            <w:tcMar>
              <w:top w:w="100" w:type="dxa"/>
              <w:left w:w="100" w:type="dxa"/>
              <w:bottom w:w="100" w:type="dxa"/>
              <w:right w:w="100" w:type="dxa"/>
            </w:tcMar>
          </w:tcPr>
          <w:p w14:paraId="5053693F"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2AF980BC"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Partager votre adaptation dans les mêmes conditions.</w:t>
            </w:r>
          </w:p>
        </w:tc>
      </w:tr>
      <w:tr w:rsidR="00426FF4" w14:paraId="36CB5450" w14:textId="77777777">
        <w:trPr>
          <w:trHeight w:val="400"/>
        </w:trPr>
        <w:tc>
          <w:tcPr>
            <w:tcW w:w="5247" w:type="dxa"/>
            <w:vMerge/>
            <w:shd w:val="clear" w:color="auto" w:fill="auto"/>
            <w:tcMar>
              <w:top w:w="100" w:type="dxa"/>
              <w:left w:w="100" w:type="dxa"/>
              <w:bottom w:w="100" w:type="dxa"/>
              <w:right w:w="100" w:type="dxa"/>
            </w:tcMar>
          </w:tcPr>
          <w:p w14:paraId="015F7D19"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474ED843"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Utiliser l'œuvre à des fins non commerciales.</w:t>
            </w:r>
          </w:p>
        </w:tc>
      </w:tr>
      <w:tr w:rsidR="00426FF4" w14:paraId="77DC5C7A" w14:textId="77777777">
        <w:trPr>
          <w:trHeight w:val="400"/>
        </w:trPr>
        <w:tc>
          <w:tcPr>
            <w:tcW w:w="5247" w:type="dxa"/>
            <w:vMerge/>
            <w:shd w:val="clear" w:color="auto" w:fill="auto"/>
            <w:tcMar>
              <w:top w:w="100" w:type="dxa"/>
              <w:left w:w="100" w:type="dxa"/>
              <w:bottom w:w="100" w:type="dxa"/>
              <w:right w:w="100" w:type="dxa"/>
            </w:tcMar>
          </w:tcPr>
          <w:p w14:paraId="316E5B6D"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71B640AF" w14:textId="77777777" w:rsidR="00426FF4" w:rsidRDefault="00000000">
            <w:pPr>
              <w:widowControl w:val="0"/>
              <w:spacing w:before="0" w:after="0" w:line="240" w:lineRule="auto"/>
              <w:rPr>
                <w:rFonts w:ascii="Arial" w:eastAsia="Arial" w:hAnsi="Arial" w:cs="Arial"/>
                <w:color w:val="5B2B6B"/>
                <w:shd w:val="clear" w:color="auto" w:fill="E6EFFC"/>
              </w:rPr>
            </w:pPr>
            <w:r>
              <w:rPr>
                <w:color w:val="5B2B6B"/>
                <w:sz w:val="20"/>
                <w:szCs w:val="20"/>
                <w:highlight w:val="white"/>
              </w:rPr>
              <w:t xml:space="preserve">Utiliser l'œuvre sous une forme non adaptée uniquement, et ne pas créer de dérivés ou d'adaptations. </w:t>
            </w:r>
          </w:p>
        </w:tc>
      </w:tr>
      <w:tr w:rsidR="00426FF4" w14:paraId="16187514" w14:textId="77777777">
        <w:trPr>
          <w:trHeight w:val="400"/>
        </w:trPr>
        <w:tc>
          <w:tcPr>
            <w:tcW w:w="5247" w:type="dxa"/>
            <w:vMerge/>
            <w:shd w:val="clear" w:color="auto" w:fill="auto"/>
            <w:tcMar>
              <w:top w:w="100" w:type="dxa"/>
              <w:left w:w="100" w:type="dxa"/>
              <w:bottom w:w="100" w:type="dxa"/>
              <w:right w:w="100" w:type="dxa"/>
            </w:tcMar>
          </w:tcPr>
          <w:p w14:paraId="5BD4AB88"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08C559F3"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pas de conditions pour l'utilisation de cette œuvre.</w:t>
            </w:r>
          </w:p>
        </w:tc>
      </w:tr>
      <w:tr w:rsidR="00426FF4" w14:paraId="659EF7A7" w14:textId="77777777">
        <w:trPr>
          <w:trHeight w:val="400"/>
        </w:trPr>
        <w:tc>
          <w:tcPr>
            <w:tcW w:w="5247" w:type="dxa"/>
            <w:vMerge w:val="restart"/>
            <w:shd w:val="clear" w:color="auto" w:fill="auto"/>
            <w:tcMar>
              <w:top w:w="100" w:type="dxa"/>
              <w:left w:w="100" w:type="dxa"/>
              <w:bottom w:w="100" w:type="dxa"/>
              <w:right w:w="100" w:type="dxa"/>
            </w:tcMar>
          </w:tcPr>
          <w:p w14:paraId="435043C7" w14:textId="77777777" w:rsidR="00426FF4" w:rsidRDefault="00000000">
            <w:pPr>
              <w:widowControl w:val="0"/>
              <w:pBdr>
                <w:top w:val="nil"/>
                <w:left w:val="nil"/>
                <w:bottom w:val="nil"/>
                <w:right w:val="nil"/>
                <w:between w:val="nil"/>
              </w:pBdr>
              <w:spacing w:before="0" w:after="0" w:line="240" w:lineRule="auto"/>
              <w:rPr>
                <w:color w:val="5B2B6B"/>
                <w:sz w:val="20"/>
                <w:szCs w:val="20"/>
                <w:highlight w:val="white"/>
              </w:rPr>
            </w:pPr>
            <w:r>
              <w:rPr>
                <w:noProof/>
                <w:color w:val="5B2B6B"/>
                <w:sz w:val="20"/>
                <w:szCs w:val="20"/>
                <w:highlight w:val="white"/>
              </w:rPr>
              <w:drawing>
                <wp:inline distT="114300" distB="114300" distL="114300" distR="114300" wp14:anchorId="0EE6371B" wp14:editId="30DCCC1E">
                  <wp:extent cx="3190875" cy="1257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5"/>
                          <a:srcRect/>
                          <a:stretch>
                            <a:fillRect/>
                          </a:stretch>
                        </pic:blipFill>
                        <pic:spPr>
                          <a:xfrm>
                            <a:off x="0" y="0"/>
                            <a:ext cx="3190875" cy="1257300"/>
                          </a:xfrm>
                          <a:prstGeom prst="rect">
                            <a:avLst/>
                          </a:prstGeom>
                          <a:ln/>
                        </pic:spPr>
                      </pic:pic>
                    </a:graphicData>
                  </a:graphic>
                </wp:inline>
              </w:drawing>
            </w:r>
          </w:p>
        </w:tc>
        <w:tc>
          <w:tcPr>
            <w:tcW w:w="5247" w:type="dxa"/>
            <w:shd w:val="clear" w:color="auto" w:fill="auto"/>
            <w:tcMar>
              <w:top w:w="100" w:type="dxa"/>
              <w:left w:w="100" w:type="dxa"/>
              <w:bottom w:w="100" w:type="dxa"/>
              <w:right w:w="100" w:type="dxa"/>
            </w:tcMar>
          </w:tcPr>
          <w:p w14:paraId="7944F604" w14:textId="77777777" w:rsidR="00426FF4" w:rsidRDefault="00000000">
            <w:pPr>
              <w:widowControl w:val="0"/>
              <w:spacing w:before="0" w:after="0" w:line="240" w:lineRule="auto"/>
              <w:rPr>
                <w:b/>
                <w:color w:val="5B2B6B"/>
                <w:sz w:val="20"/>
                <w:szCs w:val="20"/>
                <w:highlight w:val="white"/>
              </w:rPr>
            </w:pPr>
            <w:r>
              <w:rPr>
                <w:b/>
                <w:color w:val="5B2B6B"/>
                <w:sz w:val="20"/>
                <w:szCs w:val="20"/>
                <w:highlight w:val="white"/>
              </w:rPr>
              <w:t>Mentionner le créateur.</w:t>
            </w:r>
          </w:p>
        </w:tc>
      </w:tr>
      <w:tr w:rsidR="00426FF4" w14:paraId="7181BBC5" w14:textId="77777777">
        <w:trPr>
          <w:trHeight w:val="400"/>
        </w:trPr>
        <w:tc>
          <w:tcPr>
            <w:tcW w:w="5247" w:type="dxa"/>
            <w:vMerge/>
            <w:shd w:val="clear" w:color="auto" w:fill="auto"/>
            <w:tcMar>
              <w:top w:w="100" w:type="dxa"/>
              <w:left w:w="100" w:type="dxa"/>
              <w:bottom w:w="100" w:type="dxa"/>
              <w:right w:w="100" w:type="dxa"/>
            </w:tcMar>
          </w:tcPr>
          <w:p w14:paraId="1E8FB9C8"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0AD6E7A8"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Partager votre adaptation dans les mêmes conditions.</w:t>
            </w:r>
          </w:p>
        </w:tc>
      </w:tr>
      <w:tr w:rsidR="00426FF4" w14:paraId="143FFA90" w14:textId="77777777">
        <w:trPr>
          <w:trHeight w:val="400"/>
        </w:trPr>
        <w:tc>
          <w:tcPr>
            <w:tcW w:w="5247" w:type="dxa"/>
            <w:vMerge/>
            <w:shd w:val="clear" w:color="auto" w:fill="auto"/>
            <w:tcMar>
              <w:top w:w="100" w:type="dxa"/>
              <w:left w:w="100" w:type="dxa"/>
              <w:bottom w:w="100" w:type="dxa"/>
              <w:right w:w="100" w:type="dxa"/>
            </w:tcMar>
          </w:tcPr>
          <w:p w14:paraId="190D670F"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323772E8"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Utiliser l'œuvre à des fins non commerciales.</w:t>
            </w:r>
          </w:p>
        </w:tc>
      </w:tr>
      <w:tr w:rsidR="00426FF4" w14:paraId="125DE782" w14:textId="77777777">
        <w:trPr>
          <w:trHeight w:val="400"/>
        </w:trPr>
        <w:tc>
          <w:tcPr>
            <w:tcW w:w="5247" w:type="dxa"/>
            <w:vMerge/>
            <w:shd w:val="clear" w:color="auto" w:fill="auto"/>
            <w:tcMar>
              <w:top w:w="100" w:type="dxa"/>
              <w:left w:w="100" w:type="dxa"/>
              <w:bottom w:w="100" w:type="dxa"/>
              <w:right w:w="100" w:type="dxa"/>
            </w:tcMar>
          </w:tcPr>
          <w:p w14:paraId="757C1657"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3471F201" w14:textId="77777777" w:rsidR="00426FF4" w:rsidRDefault="00000000">
            <w:pPr>
              <w:widowControl w:val="0"/>
              <w:spacing w:before="0" w:after="0" w:line="240" w:lineRule="auto"/>
              <w:rPr>
                <w:rFonts w:ascii="Arial" w:eastAsia="Arial" w:hAnsi="Arial" w:cs="Arial"/>
                <w:color w:val="5B2B6B"/>
                <w:shd w:val="clear" w:color="auto" w:fill="E6EFFC"/>
              </w:rPr>
            </w:pPr>
            <w:r>
              <w:rPr>
                <w:color w:val="5B2B6B"/>
                <w:sz w:val="20"/>
                <w:szCs w:val="20"/>
                <w:highlight w:val="white"/>
              </w:rPr>
              <w:t xml:space="preserve">Utiliser l'œuvre sous une forme non adaptée uniquement, et ne pas créer de dérivés ou d'adaptations. </w:t>
            </w:r>
          </w:p>
        </w:tc>
      </w:tr>
      <w:tr w:rsidR="00426FF4" w14:paraId="131C2752" w14:textId="77777777">
        <w:trPr>
          <w:trHeight w:val="400"/>
        </w:trPr>
        <w:tc>
          <w:tcPr>
            <w:tcW w:w="5247" w:type="dxa"/>
            <w:vMerge/>
            <w:shd w:val="clear" w:color="auto" w:fill="auto"/>
            <w:tcMar>
              <w:top w:w="100" w:type="dxa"/>
              <w:left w:w="100" w:type="dxa"/>
              <w:bottom w:w="100" w:type="dxa"/>
              <w:right w:w="100" w:type="dxa"/>
            </w:tcMar>
          </w:tcPr>
          <w:p w14:paraId="37872338" w14:textId="77777777" w:rsidR="00426FF4" w:rsidRDefault="00426FF4">
            <w:pPr>
              <w:widowControl w:val="0"/>
              <w:pBdr>
                <w:top w:val="nil"/>
                <w:left w:val="nil"/>
                <w:bottom w:val="nil"/>
                <w:right w:val="nil"/>
                <w:between w:val="nil"/>
              </w:pBdr>
              <w:spacing w:before="0" w:after="0" w:line="240" w:lineRule="auto"/>
              <w:rPr>
                <w:color w:val="1D2125"/>
                <w:sz w:val="20"/>
                <w:szCs w:val="20"/>
                <w:highlight w:val="white"/>
              </w:rPr>
            </w:pPr>
          </w:p>
        </w:tc>
        <w:tc>
          <w:tcPr>
            <w:tcW w:w="5247" w:type="dxa"/>
            <w:shd w:val="clear" w:color="auto" w:fill="auto"/>
            <w:tcMar>
              <w:top w:w="100" w:type="dxa"/>
              <w:left w:w="100" w:type="dxa"/>
              <w:bottom w:w="100" w:type="dxa"/>
              <w:right w:w="100" w:type="dxa"/>
            </w:tcMar>
          </w:tcPr>
          <w:p w14:paraId="565EEFA3" w14:textId="77777777" w:rsidR="00426FF4" w:rsidRDefault="00000000">
            <w:pPr>
              <w:widowControl w:val="0"/>
              <w:spacing w:before="0" w:after="0" w:line="240" w:lineRule="auto"/>
              <w:rPr>
                <w:color w:val="5B2B6B"/>
                <w:sz w:val="20"/>
                <w:szCs w:val="20"/>
                <w:highlight w:val="white"/>
              </w:rPr>
            </w:pPr>
            <w:r>
              <w:rPr>
                <w:color w:val="5B2B6B"/>
                <w:sz w:val="20"/>
                <w:szCs w:val="20"/>
                <w:highlight w:val="white"/>
              </w:rPr>
              <w:t>Il n'y a pas de conditions pour l'utilisation de cette œuvre.</w:t>
            </w:r>
          </w:p>
        </w:tc>
      </w:tr>
    </w:tbl>
    <w:p w14:paraId="3A1D25DE" w14:textId="77777777" w:rsidR="00426FF4" w:rsidRDefault="00426FF4">
      <w:pPr>
        <w:rPr>
          <w:color w:val="1D2125"/>
          <w:sz w:val="20"/>
          <w:szCs w:val="20"/>
          <w:highlight w:val="white"/>
        </w:rPr>
      </w:pPr>
    </w:p>
    <w:p w14:paraId="0B428E84" w14:textId="77777777" w:rsidR="00426FF4" w:rsidRDefault="00000000">
      <w:pPr>
        <w:pStyle w:val="Heading2"/>
      </w:pPr>
      <w:bookmarkStart w:id="18" w:name="_5o8u01mypbhx" w:colFirst="0" w:colLast="0"/>
      <w:bookmarkEnd w:id="18"/>
      <w:r>
        <w:t>3.3 Attribution d'une licence Creative Commons</w:t>
      </w:r>
    </w:p>
    <w:p w14:paraId="136221C4" w14:textId="77777777" w:rsidR="00426FF4" w:rsidRDefault="00000000">
      <w:pPr>
        <w:widowControl w:val="0"/>
        <w:spacing w:line="240" w:lineRule="auto"/>
        <w:jc w:val="both"/>
      </w:pPr>
      <w:r>
        <w:t xml:space="preserve">Lorsque vous êtes </w:t>
      </w:r>
      <w:proofErr w:type="spellStart"/>
      <w:r>
        <w:t>prêt·e</w:t>
      </w:r>
      <w:proofErr w:type="spellEnd"/>
      <w:r>
        <w:t xml:space="preserve"> à appliquer une licence Creative Commons à votre travail, nous vous recommandons fortement d'utiliser l'</w:t>
      </w:r>
      <w:hyperlink r:id="rId86">
        <w:r>
          <w:rPr>
            <w:color w:val="1155CC"/>
            <w:u w:val="single"/>
          </w:rPr>
          <w:t>outil de sélection de licence Creative Commons</w:t>
        </w:r>
      </w:hyperlink>
      <w:r>
        <w:t xml:space="preserve">. Il vous guide à travers une série de questions pour vous aider à sélectionner la bonne licence CC pour votre travail. Il vous demandera : </w:t>
      </w:r>
    </w:p>
    <w:p w14:paraId="36B61E71" w14:textId="77777777" w:rsidR="00426FF4" w:rsidRDefault="00000000">
      <w:pPr>
        <w:widowControl w:val="0"/>
        <w:numPr>
          <w:ilvl w:val="0"/>
          <w:numId w:val="6"/>
        </w:numPr>
        <w:spacing w:after="0" w:line="240" w:lineRule="auto"/>
        <w:jc w:val="both"/>
      </w:pPr>
      <w:r>
        <w:t xml:space="preserve">"Autorisez-vous le partage d'adaptations de votre travail ?", </w:t>
      </w:r>
    </w:p>
    <w:p w14:paraId="03BA9E69" w14:textId="77777777" w:rsidR="00426FF4" w:rsidRDefault="00000000">
      <w:pPr>
        <w:widowControl w:val="0"/>
        <w:numPr>
          <w:ilvl w:val="0"/>
          <w:numId w:val="6"/>
        </w:numPr>
        <w:spacing w:before="0" w:line="240" w:lineRule="auto"/>
        <w:jc w:val="both"/>
      </w:pPr>
      <w:r>
        <w:t xml:space="preserve">"Autorisez-vous les utilisations commerciales de votre travail ?" </w:t>
      </w:r>
    </w:p>
    <w:p w14:paraId="295BCEF4" w14:textId="77777777" w:rsidR="00426FF4" w:rsidRDefault="00000000">
      <w:pPr>
        <w:widowControl w:val="0"/>
        <w:spacing w:line="240" w:lineRule="auto"/>
        <w:jc w:val="both"/>
      </w:pPr>
      <w:r>
        <w:t xml:space="preserve">Disons que nous sélectionnons "non". Vous verrez alors comment la licence sélectionnée changera. Vous pouvez également ajouter des métadonnées supplémentaires, qui seront intégrées dans le code HTML suggéré et aideront à bâtir un meilleur référencement de votre travail sur Internet. </w:t>
      </w:r>
    </w:p>
    <w:p w14:paraId="421F31F2" w14:textId="77777777" w:rsidR="00426FF4" w:rsidRDefault="00000000">
      <w:pPr>
        <w:jc w:val="both"/>
        <w:rPr>
          <w:b/>
        </w:rPr>
      </w:pPr>
      <w:r>
        <w:rPr>
          <w:b/>
        </w:rPr>
        <w:t>Dès la première étape du développement de votre RÉL, il est important d’effectuer un choix de licence libre.</w:t>
      </w:r>
    </w:p>
    <w:p w14:paraId="41CBD972" w14:textId="77777777" w:rsidR="00426FF4" w:rsidRDefault="00000000">
      <w:pPr>
        <w:pStyle w:val="Heading2"/>
      </w:pPr>
      <w:bookmarkStart w:id="19" w:name="_germdxmhgl6f" w:colFirst="0" w:colLast="0"/>
      <w:bookmarkEnd w:id="19"/>
      <w:r>
        <w:t>3.4 Écrire la référence d’une RÉL</w:t>
      </w:r>
    </w:p>
    <w:p w14:paraId="4461BDA9" w14:textId="77777777" w:rsidR="00426FF4" w:rsidRDefault="00000000">
      <w:pPr>
        <w:widowControl w:val="0"/>
        <w:spacing w:line="240" w:lineRule="auto"/>
      </w:pPr>
      <w:r>
        <w:t xml:space="preserve">Comme règle générale, lors de la rédaction de la référence, utilisez l'approche </w:t>
      </w:r>
      <w:r>
        <w:rPr>
          <w:b/>
        </w:rPr>
        <w:t>TASL</w:t>
      </w:r>
      <w:r>
        <w:t>, en incluant :</w:t>
      </w:r>
    </w:p>
    <w:p w14:paraId="74B5CEAA" w14:textId="77777777" w:rsidR="00426FF4" w:rsidRDefault="00000000">
      <w:pPr>
        <w:widowControl w:val="0"/>
        <w:numPr>
          <w:ilvl w:val="0"/>
          <w:numId w:val="8"/>
        </w:numPr>
        <w:spacing w:after="0" w:line="240" w:lineRule="auto"/>
        <w:rPr>
          <w:color w:val="000000"/>
          <w:sz w:val="22"/>
          <w:szCs w:val="22"/>
        </w:rPr>
      </w:pPr>
      <w:r>
        <w:t>Le</w:t>
      </w:r>
      <w:r>
        <w:rPr>
          <w:b/>
        </w:rPr>
        <w:t xml:space="preserve"> Titre du travail</w:t>
      </w:r>
      <w:r>
        <w:t>.</w:t>
      </w:r>
    </w:p>
    <w:p w14:paraId="7DC63A87" w14:textId="77777777" w:rsidR="00426FF4" w:rsidRDefault="00000000">
      <w:pPr>
        <w:widowControl w:val="0"/>
        <w:numPr>
          <w:ilvl w:val="0"/>
          <w:numId w:val="8"/>
        </w:numPr>
        <w:spacing w:before="0" w:after="0" w:line="240" w:lineRule="auto"/>
        <w:rPr>
          <w:color w:val="000000"/>
          <w:sz w:val="22"/>
          <w:szCs w:val="22"/>
        </w:rPr>
      </w:pPr>
      <w:r>
        <w:t xml:space="preserve">Les </w:t>
      </w:r>
      <w:proofErr w:type="spellStart"/>
      <w:r>
        <w:rPr>
          <w:b/>
        </w:rPr>
        <w:t>Auteur·es</w:t>
      </w:r>
      <w:proofErr w:type="spellEnd"/>
      <w:r>
        <w:t xml:space="preserve">. </w:t>
      </w:r>
    </w:p>
    <w:p w14:paraId="38C0471A" w14:textId="77777777" w:rsidR="00426FF4" w:rsidRDefault="00000000">
      <w:pPr>
        <w:widowControl w:val="0"/>
        <w:numPr>
          <w:ilvl w:val="0"/>
          <w:numId w:val="8"/>
        </w:numPr>
        <w:spacing w:before="0" w:after="0" w:line="240" w:lineRule="auto"/>
        <w:rPr>
          <w:color w:val="000000"/>
          <w:sz w:val="22"/>
          <w:szCs w:val="22"/>
        </w:rPr>
      </w:pPr>
      <w:r>
        <w:t xml:space="preserve">La </w:t>
      </w:r>
      <w:r>
        <w:rPr>
          <w:b/>
        </w:rPr>
        <w:t>Source</w:t>
      </w:r>
      <w:r>
        <w:t xml:space="preserve"> où le travail peut être trouvé, comme un lien vers un site Web.</w:t>
      </w:r>
    </w:p>
    <w:p w14:paraId="4374863D" w14:textId="77777777" w:rsidR="00426FF4" w:rsidRDefault="00000000">
      <w:pPr>
        <w:widowControl w:val="0"/>
        <w:numPr>
          <w:ilvl w:val="0"/>
          <w:numId w:val="8"/>
        </w:numPr>
        <w:spacing w:before="0" w:line="240" w:lineRule="auto"/>
        <w:rPr>
          <w:color w:val="000000"/>
          <w:sz w:val="22"/>
          <w:szCs w:val="22"/>
        </w:rPr>
      </w:pPr>
      <w:r>
        <w:t xml:space="preserve">Et la </w:t>
      </w:r>
      <w:r>
        <w:rPr>
          <w:b/>
        </w:rPr>
        <w:t>Licence</w:t>
      </w:r>
      <w:r>
        <w:t xml:space="preserve"> qui comprend le nom de la licence elle-même et le lien vers l'icône de licence CC.</w:t>
      </w:r>
    </w:p>
    <w:p w14:paraId="684EAB2C" w14:textId="77777777" w:rsidR="00426FF4" w:rsidRDefault="00000000">
      <w:pPr>
        <w:widowControl w:val="0"/>
        <w:spacing w:line="240" w:lineRule="auto"/>
        <w:rPr>
          <w:sz w:val="20"/>
          <w:szCs w:val="20"/>
        </w:rPr>
      </w:pPr>
      <w:hyperlink r:id="rId87">
        <w:r w:rsidRPr="003A0A14">
          <w:rPr>
            <w:color w:val="1155CC"/>
            <w:sz w:val="20"/>
            <w:szCs w:val="20"/>
            <w:u w:val="single"/>
            <w:lang w:val="en-CA"/>
          </w:rPr>
          <w:t>Best practices for attribution</w:t>
        </w:r>
      </w:hyperlink>
      <w:r w:rsidRPr="003A0A14">
        <w:rPr>
          <w:sz w:val="20"/>
          <w:szCs w:val="20"/>
          <w:lang w:val="en-CA"/>
        </w:rPr>
        <w:t xml:space="preserve"> par Wiki Creative Commons. </w:t>
      </w:r>
      <w:hyperlink r:id="rId88">
        <w:r>
          <w:rPr>
            <w:color w:val="1155CC"/>
            <w:sz w:val="20"/>
            <w:szCs w:val="20"/>
            <w:u w:val="single"/>
          </w:rPr>
          <w:t>CC BY 4.0</w:t>
        </w:r>
      </w:hyperlink>
      <w:r>
        <w:rPr>
          <w:sz w:val="20"/>
          <w:szCs w:val="20"/>
        </w:rPr>
        <w:t>.</w:t>
      </w:r>
    </w:p>
    <w:p w14:paraId="2D09AF19" w14:textId="77777777" w:rsidR="00426FF4" w:rsidRDefault="00000000">
      <w:r>
        <w:lastRenderedPageBreak/>
        <w:t>Voici deux scénarios pertinents qui auront des implications par rapport aux éléments qui composent la référence.</w:t>
      </w:r>
    </w:p>
    <w:p w14:paraId="678F0C13" w14:textId="77777777" w:rsidR="00426FF4" w:rsidRDefault="00000000">
      <w:pPr>
        <w:numPr>
          <w:ilvl w:val="0"/>
          <w:numId w:val="13"/>
        </w:numPr>
      </w:pPr>
      <w:r>
        <w:rPr>
          <w:b/>
        </w:rPr>
        <w:t xml:space="preserve">Vous réalisez votre RÉL </w:t>
      </w:r>
      <w:r>
        <w:rPr>
          <w:b/>
          <w:color w:val="741B47"/>
        </w:rPr>
        <w:t>dans le cadre de votre conseil scolaire</w:t>
      </w:r>
      <w:r>
        <w:rPr>
          <w:b/>
        </w:rPr>
        <w:t xml:space="preserve"> (</w:t>
      </w:r>
      <w:proofErr w:type="spellStart"/>
      <w:proofErr w:type="gramStart"/>
      <w:r>
        <w:rPr>
          <w:b/>
        </w:rPr>
        <w:t>seul.e</w:t>
      </w:r>
      <w:proofErr w:type="spellEnd"/>
      <w:proofErr w:type="gramEnd"/>
      <w:r>
        <w:rPr>
          <w:b/>
        </w:rPr>
        <w:t xml:space="preserve"> ou en collaboration).</w:t>
      </w:r>
    </w:p>
    <w:p w14:paraId="75CF255E" w14:textId="77777777" w:rsidR="00426FF4" w:rsidRDefault="00000000">
      <w:r>
        <w:t xml:space="preserve">Demandez à votre hiérarchie quelle licence Creative Commons appliquer à votre travail. Le logo du conseil scolaire et/ou de votre institution devrait dans ce cas figurer sur votre RÉL. </w:t>
      </w:r>
    </w:p>
    <w:p w14:paraId="26D979A4" w14:textId="77777777" w:rsidR="00426FF4" w:rsidRDefault="00000000">
      <w:r>
        <w:rPr>
          <w:b/>
        </w:rPr>
        <w:t xml:space="preserve">Exemple </w:t>
      </w:r>
      <w:r>
        <w:t xml:space="preserve">: </w:t>
      </w:r>
      <w:r>
        <w:rPr>
          <w:i/>
        </w:rPr>
        <w:t>Super cours</w:t>
      </w:r>
      <w:r>
        <w:t xml:space="preserve"> par Michel Tremblay pour Great District </w:t>
      </w:r>
      <w:proofErr w:type="spellStart"/>
      <w:r>
        <w:t>School</w:t>
      </w:r>
      <w:proofErr w:type="spellEnd"/>
      <w:r>
        <w:t xml:space="preserve"> </w:t>
      </w:r>
      <w:proofErr w:type="spellStart"/>
      <w:r>
        <w:t>Board</w:t>
      </w:r>
      <w:proofErr w:type="spellEnd"/>
      <w:r>
        <w:t xml:space="preserve"> et </w:t>
      </w:r>
      <w:proofErr w:type="spellStart"/>
      <w:r>
        <w:t>Camerise</w:t>
      </w:r>
      <w:proofErr w:type="spellEnd"/>
      <w:r>
        <w:t xml:space="preserve">. </w:t>
      </w:r>
      <w:hyperlink r:id="rId89">
        <w:r>
          <w:rPr>
            <w:color w:val="1155CC"/>
            <w:u w:val="single"/>
          </w:rPr>
          <w:t>CC BY-NC-SA 4.0</w:t>
        </w:r>
      </w:hyperlink>
      <w:r>
        <w:t>.</w:t>
      </w:r>
    </w:p>
    <w:p w14:paraId="001C510A" w14:textId="77777777" w:rsidR="00426FF4" w:rsidRDefault="00000000">
      <w:pPr>
        <w:numPr>
          <w:ilvl w:val="0"/>
          <w:numId w:val="13"/>
        </w:numPr>
      </w:pPr>
      <w:r>
        <w:rPr>
          <w:b/>
        </w:rPr>
        <w:t xml:space="preserve">Vous réalisez votre RÉL </w:t>
      </w:r>
      <w:r>
        <w:rPr>
          <w:b/>
          <w:color w:val="741B47"/>
        </w:rPr>
        <w:t>en dehors de votre conseil scolaire</w:t>
      </w:r>
      <w:r>
        <w:rPr>
          <w:b/>
        </w:rPr>
        <w:t xml:space="preserve"> (</w:t>
      </w:r>
      <w:proofErr w:type="spellStart"/>
      <w:proofErr w:type="gramStart"/>
      <w:r>
        <w:rPr>
          <w:b/>
        </w:rPr>
        <w:t>seul.e</w:t>
      </w:r>
      <w:proofErr w:type="spellEnd"/>
      <w:proofErr w:type="gramEnd"/>
      <w:r>
        <w:rPr>
          <w:b/>
        </w:rPr>
        <w:t xml:space="preserve"> ou en collaboration) ? </w:t>
      </w:r>
    </w:p>
    <w:p w14:paraId="595D928C" w14:textId="77777777" w:rsidR="00426FF4" w:rsidRDefault="00000000">
      <w:r>
        <w:t xml:space="preserve">Vous avez la liberté de choisir la licence Creative Commons. Pour une collaboration, ce choix se fera de façon collégiale. </w:t>
      </w:r>
    </w:p>
    <w:p w14:paraId="75CBDB40" w14:textId="77777777" w:rsidR="00426FF4" w:rsidRDefault="00000000">
      <w:r>
        <w:rPr>
          <w:b/>
        </w:rPr>
        <w:t xml:space="preserve">Exemple </w:t>
      </w:r>
      <w:r>
        <w:t xml:space="preserve">: </w:t>
      </w:r>
      <w:r>
        <w:rPr>
          <w:i/>
        </w:rPr>
        <w:t>Super cours</w:t>
      </w:r>
      <w:r>
        <w:t xml:space="preserve"> par Michel Tremblay. </w:t>
      </w:r>
      <w:hyperlink r:id="rId90">
        <w:r>
          <w:rPr>
            <w:color w:val="1155CC"/>
            <w:u w:val="single"/>
          </w:rPr>
          <w:t>CC BY-NC-SA 4.0</w:t>
        </w:r>
      </w:hyperlink>
      <w:r>
        <w:t>.</w:t>
      </w:r>
    </w:p>
    <w:p w14:paraId="28A71F09" w14:textId="77777777" w:rsidR="00426FF4" w:rsidRDefault="00000000">
      <w:r>
        <w:t>Si vous ne savez pas dans quel cas de figure vous vous trouvez, il est important de vérifier au préalable auprès de votre hiérarchie.</w:t>
      </w:r>
    </w:p>
    <w:p w14:paraId="2E5E6E9E" w14:textId="77777777" w:rsidR="00426FF4" w:rsidRDefault="00000000">
      <w:pPr>
        <w:pStyle w:val="Heading1"/>
      </w:pPr>
      <w:bookmarkStart w:id="20" w:name="_vhz79o8lyqpz" w:colFirst="0" w:colLast="0"/>
      <w:bookmarkEnd w:id="20"/>
      <w:r>
        <w:t>Partie 4 : L’intelligence artificielle et les RÉL</w:t>
      </w:r>
    </w:p>
    <w:p w14:paraId="77C66EC6" w14:textId="77777777" w:rsidR="00426FF4" w:rsidRDefault="00000000">
      <w:pPr>
        <w:jc w:val="both"/>
      </w:pPr>
      <w:r>
        <w:t xml:space="preserve">La législation relative à l'intelligence artificielle (IA) est loin d'être réglée à l'heure actuelle.  En même temps, l'IA générative pourrait être un excellent moyen de réduire le temps nécessaire à la préparation des matériels d’une RÉL. Le Bureau américain des droits d'auteur a déclaré que les œuvres produites par l'IA générative ne sont pas protégeables par le droit d'auteur parce qu'elles n'ont pas été produites par un être humain. Toutefois, il existe toujours un risque que le matériel utilisé pour entraîner l'IA générative (par exemple, </w:t>
      </w:r>
      <w:proofErr w:type="spellStart"/>
      <w:r>
        <w:t>ChatGPT</w:t>
      </w:r>
      <w:proofErr w:type="spellEnd"/>
      <w:r>
        <w:t xml:space="preserve">) porte atteinte à une œuvre originale si le matériel utilisé était protégé par des droits d'auteur et n'avait pas été obtenu légalement. Cela constituerait une violation secondaire. Toutefois, si vous utilisez une IA générative qui a été entraînée sur un contenu légal (œuvres du domaine public, œuvres sous licence, autre matériel de REL), les œuvres qui en résultent ne constitueront pas une violation. Finalement, vous devez toujours déclarer qu'une œuvre a été produite à l'aide d'une IA générative, ainsi que le nom de l’outil utilisé. </w:t>
      </w:r>
    </w:p>
    <w:p w14:paraId="129497CC" w14:textId="77777777" w:rsidR="00426FF4" w:rsidRDefault="00000000">
      <w:pPr>
        <w:pStyle w:val="Heading1"/>
        <w:widowControl w:val="0"/>
      </w:pPr>
      <w:bookmarkStart w:id="21" w:name="_rmqnimga2znr" w:colFirst="0" w:colLast="0"/>
      <w:bookmarkEnd w:id="21"/>
      <w:r>
        <w:lastRenderedPageBreak/>
        <w:t>C’est la fin du module 2 !</w:t>
      </w:r>
      <w:r>
        <w:rPr>
          <w:color w:val="E06666"/>
        </w:rPr>
        <w:t xml:space="preserve"> </w:t>
      </w:r>
    </w:p>
    <w:p w14:paraId="699015F1" w14:textId="77777777" w:rsidR="00426FF4" w:rsidRDefault="00000000">
      <w:pPr>
        <w:widowControl w:val="0"/>
        <w:spacing w:line="240" w:lineRule="auto"/>
      </w:pPr>
      <w:r>
        <w:t xml:space="preserve">Félicitations ! Vous avez maintenant terminé ce module. Merci beaucoup pour votre temps. </w:t>
      </w:r>
    </w:p>
    <w:p w14:paraId="57A6BE87" w14:textId="77777777" w:rsidR="00426FF4" w:rsidRDefault="00000000">
      <w:pPr>
        <w:widowControl w:val="0"/>
        <w:spacing w:line="240" w:lineRule="auto"/>
        <w:rPr>
          <w:sz w:val="25"/>
          <w:szCs w:val="25"/>
        </w:rPr>
      </w:pPr>
      <w:r>
        <w:rPr>
          <w:sz w:val="25"/>
          <w:szCs w:val="25"/>
        </w:rPr>
        <w:t>Durant ce tour d'horizon des droits d’auteur, nous avons appris :</w:t>
      </w:r>
    </w:p>
    <w:p w14:paraId="32E8242D" w14:textId="77777777" w:rsidR="00426FF4" w:rsidRDefault="00000000">
      <w:pPr>
        <w:widowControl w:val="0"/>
        <w:numPr>
          <w:ilvl w:val="0"/>
          <w:numId w:val="15"/>
        </w:numPr>
        <w:spacing w:after="0" w:line="240" w:lineRule="auto"/>
        <w:rPr>
          <w:sz w:val="25"/>
          <w:szCs w:val="25"/>
        </w:rPr>
      </w:pPr>
      <w:proofErr w:type="gramStart"/>
      <w:r>
        <w:rPr>
          <w:sz w:val="25"/>
          <w:szCs w:val="25"/>
        </w:rPr>
        <w:t>à</w:t>
      </w:r>
      <w:proofErr w:type="gramEnd"/>
      <w:r>
        <w:rPr>
          <w:sz w:val="25"/>
          <w:szCs w:val="25"/>
        </w:rPr>
        <w:t xml:space="preserve"> différencier entre les ressources sous </w:t>
      </w:r>
      <w:r>
        <w:t>© Tous droits réservés , les ressources avec une licence ouverte (par exemple, Creative Commons) et les ressources dans le domaine public.</w:t>
      </w:r>
    </w:p>
    <w:p w14:paraId="0EC091BE" w14:textId="77777777" w:rsidR="00426FF4" w:rsidRDefault="00000000">
      <w:pPr>
        <w:widowControl w:val="0"/>
        <w:numPr>
          <w:ilvl w:val="0"/>
          <w:numId w:val="15"/>
        </w:numPr>
        <w:spacing w:before="0" w:after="0" w:line="240" w:lineRule="auto"/>
        <w:rPr>
          <w:sz w:val="25"/>
          <w:szCs w:val="25"/>
        </w:rPr>
      </w:pPr>
      <w:proofErr w:type="gramStart"/>
      <w:r>
        <w:rPr>
          <w:sz w:val="25"/>
          <w:szCs w:val="25"/>
        </w:rPr>
        <w:t>à</w:t>
      </w:r>
      <w:proofErr w:type="gramEnd"/>
      <w:r>
        <w:rPr>
          <w:sz w:val="25"/>
          <w:szCs w:val="25"/>
        </w:rPr>
        <w:t xml:space="preserve"> interpréter, attribuer et remixer les licences Creative Commons</w:t>
      </w:r>
    </w:p>
    <w:p w14:paraId="0CA3CCC4" w14:textId="77777777" w:rsidR="00426FF4" w:rsidRDefault="00000000">
      <w:pPr>
        <w:widowControl w:val="0"/>
        <w:numPr>
          <w:ilvl w:val="0"/>
          <w:numId w:val="15"/>
        </w:numPr>
        <w:spacing w:before="0" w:line="240" w:lineRule="auto"/>
        <w:rPr>
          <w:sz w:val="25"/>
          <w:szCs w:val="25"/>
        </w:rPr>
      </w:pPr>
      <w:proofErr w:type="gramStart"/>
      <w:r>
        <w:rPr>
          <w:sz w:val="25"/>
          <w:szCs w:val="25"/>
        </w:rPr>
        <w:t>à</w:t>
      </w:r>
      <w:proofErr w:type="gramEnd"/>
      <w:r>
        <w:rPr>
          <w:sz w:val="25"/>
          <w:szCs w:val="25"/>
        </w:rPr>
        <w:t xml:space="preserve"> écrire la référence d’une RÉL</w:t>
      </w:r>
    </w:p>
    <w:p w14:paraId="67CC7278" w14:textId="77777777" w:rsidR="00426FF4" w:rsidRDefault="00000000">
      <w:pPr>
        <w:widowControl w:val="0"/>
        <w:spacing w:before="0" w:after="0" w:line="240" w:lineRule="auto"/>
        <w:rPr>
          <w:color w:val="6B407A"/>
        </w:rPr>
      </w:pPr>
      <w:r>
        <w:rPr>
          <w:b/>
          <w:color w:val="6B407A"/>
        </w:rPr>
        <w:t xml:space="preserve">Prochaines étapes </w:t>
      </w:r>
      <w:r>
        <w:rPr>
          <w:color w:val="6B407A"/>
        </w:rPr>
        <w:t>:</w:t>
      </w:r>
    </w:p>
    <w:p w14:paraId="29505AB5" w14:textId="77777777" w:rsidR="00426FF4" w:rsidRDefault="00000000">
      <w:pPr>
        <w:widowControl w:val="0"/>
        <w:spacing w:line="240" w:lineRule="auto"/>
        <w:ind w:left="720"/>
      </w:pPr>
      <w:r>
        <w:t xml:space="preserve">Avant de conclure ce module, vous êtes invité à répondre à un </w:t>
      </w:r>
      <w:r>
        <w:rPr>
          <w:b/>
        </w:rPr>
        <w:t xml:space="preserve">court quiz </w:t>
      </w:r>
      <w:r>
        <w:t>pour auto-évaluer votre compréhension du droit d’auteur et des licences ouvertes.</w:t>
      </w:r>
    </w:p>
    <w:p w14:paraId="0AB4A7ED" w14:textId="77777777" w:rsidR="00426FF4" w:rsidRDefault="00426FF4">
      <w:pPr>
        <w:widowControl w:val="0"/>
        <w:spacing w:before="0" w:after="0" w:line="240" w:lineRule="auto"/>
        <w:rPr>
          <w:color w:val="6B407A"/>
        </w:rPr>
      </w:pPr>
    </w:p>
    <w:p w14:paraId="4F9ADE3A" w14:textId="77777777" w:rsidR="00426FF4" w:rsidRDefault="00000000">
      <w:pPr>
        <w:widowControl w:val="0"/>
        <w:numPr>
          <w:ilvl w:val="0"/>
          <w:numId w:val="12"/>
        </w:numPr>
        <w:spacing w:before="0" w:after="0" w:line="240" w:lineRule="auto"/>
        <w:ind w:left="720"/>
        <w:jc w:val="center"/>
        <w:rPr>
          <w:color w:val="6B407A"/>
        </w:rPr>
      </w:pPr>
      <w:r>
        <w:t xml:space="preserve">Ensuite, veuillez remplir le petit formulaire de rétroaction sur le module 2 pour nous aider à améliorer ce </w:t>
      </w:r>
      <w:proofErr w:type="spellStart"/>
      <w:r>
        <w:t>mini-cours</w:t>
      </w:r>
      <w:proofErr w:type="spellEnd"/>
    </w:p>
    <w:p w14:paraId="034C3A94" w14:textId="77777777" w:rsidR="00426FF4" w:rsidRDefault="00426FF4">
      <w:pPr>
        <w:widowControl w:val="0"/>
        <w:spacing w:before="0" w:after="0" w:line="240" w:lineRule="auto"/>
        <w:ind w:left="720"/>
        <w:rPr>
          <w:b/>
          <w:color w:val="6B407A"/>
        </w:rPr>
      </w:pPr>
    </w:p>
    <w:p w14:paraId="1E6FFBA3" w14:textId="77777777" w:rsidR="00426FF4" w:rsidRDefault="00426FF4">
      <w:pPr>
        <w:widowControl w:val="0"/>
        <w:spacing w:before="0" w:after="0" w:line="240" w:lineRule="auto"/>
        <w:rPr>
          <w:b/>
          <w:color w:val="6B407A"/>
        </w:rPr>
      </w:pPr>
    </w:p>
    <w:p w14:paraId="491554B7" w14:textId="77777777" w:rsidR="00426FF4" w:rsidRDefault="00000000">
      <w:pPr>
        <w:widowControl w:val="0"/>
        <w:spacing w:before="0" w:after="0" w:line="240" w:lineRule="auto"/>
        <w:ind w:left="720"/>
        <w:jc w:val="center"/>
        <w:rPr>
          <w:b/>
          <w:color w:val="6B407A"/>
        </w:rPr>
      </w:pPr>
      <w:r>
        <w:rPr>
          <w:b/>
          <w:color w:val="6B407A"/>
        </w:rPr>
        <w:t>Merci beaucoup !</w:t>
      </w:r>
    </w:p>
    <w:p w14:paraId="525FB94F" w14:textId="77777777" w:rsidR="00426FF4" w:rsidRDefault="00000000">
      <w:pPr>
        <w:widowControl w:val="0"/>
        <w:spacing w:line="240" w:lineRule="auto"/>
      </w:pPr>
      <w:r>
        <w:t>Notre prochain module se concentrera spécifiquement sur la recherche et l’évaluation de RÉL. Passez une excellente journée !</w:t>
      </w:r>
    </w:p>
    <w:p w14:paraId="3D54FAD2" w14:textId="77777777" w:rsidR="00426FF4" w:rsidRDefault="00426FF4">
      <w:pPr>
        <w:widowControl w:val="0"/>
        <w:spacing w:line="240" w:lineRule="auto"/>
      </w:pPr>
    </w:p>
    <w:p w14:paraId="00270C15" w14:textId="77777777" w:rsidR="00426FF4" w:rsidRDefault="00000000">
      <w:pPr>
        <w:pStyle w:val="Heading1"/>
        <w:widowControl w:val="0"/>
        <w:spacing w:after="200"/>
      </w:pPr>
      <w:bookmarkStart w:id="22" w:name="_k31dch6zehcz" w:colFirst="0" w:colLast="0"/>
      <w:bookmarkEnd w:id="22"/>
      <w:r>
        <w:t>Questionnaire pour évaluer la compréhension du module 2</w:t>
      </w:r>
    </w:p>
    <w:p w14:paraId="7507212C" w14:textId="77777777" w:rsidR="00426FF4" w:rsidRDefault="00000000">
      <w:pPr>
        <w:widowControl w:val="0"/>
        <w:spacing w:line="240" w:lineRule="auto"/>
        <w:rPr>
          <w:color w:val="5B2B6B"/>
        </w:rPr>
      </w:pPr>
      <w:r>
        <w:rPr>
          <w:color w:val="5B2B6B"/>
        </w:rPr>
        <w:t xml:space="preserve">Avant de conclure ce module, répondons à un </w:t>
      </w:r>
      <w:r>
        <w:rPr>
          <w:b/>
          <w:color w:val="5B2B6B"/>
        </w:rPr>
        <w:t xml:space="preserve">petit quiz </w:t>
      </w:r>
      <w:r>
        <w:rPr>
          <w:color w:val="5B2B6B"/>
        </w:rPr>
        <w:t>pour auto-évaluer votre compréhension du droit d’auteur et des licences ouvertes.</w:t>
      </w:r>
    </w:p>
    <w:p w14:paraId="2D9080E2" w14:textId="77777777" w:rsidR="00426FF4" w:rsidRDefault="00000000">
      <w:pPr>
        <w:numPr>
          <w:ilvl w:val="0"/>
          <w:numId w:val="18"/>
        </w:numPr>
        <w:rPr>
          <w:color w:val="5B2B6B"/>
        </w:rPr>
      </w:pPr>
      <w:r>
        <w:rPr>
          <w:color w:val="5B2B6B"/>
        </w:rPr>
        <w:t>Au Canada, le droit d'auteur est :</w:t>
      </w:r>
    </w:p>
    <w:p w14:paraId="1BAD358C" w14:textId="77777777" w:rsidR="00426FF4" w:rsidRDefault="00000000">
      <w:pPr>
        <w:numPr>
          <w:ilvl w:val="0"/>
          <w:numId w:val="2"/>
        </w:numPr>
        <w:rPr>
          <w:b/>
          <w:color w:val="5B2B6B"/>
        </w:rPr>
      </w:pPr>
      <w:r>
        <w:rPr>
          <w:b/>
          <w:color w:val="5B2B6B"/>
        </w:rPr>
        <w:t>Automatique pour la personne ayant créé l'œuvre</w:t>
      </w:r>
    </w:p>
    <w:p w14:paraId="5EEBEE5C" w14:textId="77777777" w:rsidR="00426FF4" w:rsidRDefault="00000000">
      <w:pPr>
        <w:numPr>
          <w:ilvl w:val="0"/>
          <w:numId w:val="2"/>
        </w:numPr>
        <w:rPr>
          <w:color w:val="5B2B6B"/>
        </w:rPr>
      </w:pPr>
      <w:r>
        <w:rPr>
          <w:color w:val="5B2B6B"/>
        </w:rPr>
        <w:t>Seulement valide légalement si la créatrice ou le créateur de l'œuvre ajoute un symbole de droit d'auteur à l'œuvre.</w:t>
      </w:r>
    </w:p>
    <w:p w14:paraId="1C242999" w14:textId="77777777" w:rsidR="00426FF4" w:rsidRDefault="00000000">
      <w:pPr>
        <w:numPr>
          <w:ilvl w:val="0"/>
          <w:numId w:val="2"/>
        </w:numPr>
        <w:rPr>
          <w:color w:val="5B2B6B"/>
        </w:rPr>
      </w:pPr>
      <w:r>
        <w:rPr>
          <w:color w:val="5B2B6B"/>
        </w:rPr>
        <w:lastRenderedPageBreak/>
        <w:t>Je ne sais pas</w:t>
      </w:r>
      <w:r>
        <w:rPr>
          <w:color w:val="5B2B6B"/>
        </w:rPr>
        <w:br/>
      </w:r>
    </w:p>
    <w:p w14:paraId="325C94D2" w14:textId="77777777" w:rsidR="00426FF4" w:rsidRDefault="00000000">
      <w:pPr>
        <w:numPr>
          <w:ilvl w:val="0"/>
          <w:numId w:val="18"/>
        </w:numPr>
        <w:rPr>
          <w:color w:val="5B2B6B"/>
        </w:rPr>
      </w:pPr>
      <w:r>
        <w:rPr>
          <w:color w:val="5B2B6B"/>
        </w:rPr>
        <w:t>Quelle licence Creative Commons est la plus ouverte ?</w:t>
      </w:r>
    </w:p>
    <w:p w14:paraId="24C605A5" w14:textId="77777777" w:rsidR="00426FF4" w:rsidRDefault="00000000">
      <w:pPr>
        <w:numPr>
          <w:ilvl w:val="0"/>
          <w:numId w:val="3"/>
        </w:numPr>
        <w:rPr>
          <w:color w:val="5B2B6B"/>
        </w:rPr>
      </w:pPr>
      <w:r>
        <w:rPr>
          <w:color w:val="5B2B6B"/>
        </w:rPr>
        <w:t>CC BY-SA : Creative Commons Attribution-Partage dans les mêmes conditions</w:t>
      </w:r>
    </w:p>
    <w:p w14:paraId="5BD35E1C" w14:textId="77777777" w:rsidR="00426FF4" w:rsidRDefault="00000000">
      <w:pPr>
        <w:numPr>
          <w:ilvl w:val="0"/>
          <w:numId w:val="3"/>
        </w:numPr>
        <w:rPr>
          <w:b/>
          <w:color w:val="5B2B6B"/>
        </w:rPr>
      </w:pPr>
      <w:r>
        <w:rPr>
          <w:b/>
          <w:color w:val="5B2B6B"/>
        </w:rPr>
        <w:t xml:space="preserve">CC BY : Creative Commons Attribution </w:t>
      </w:r>
    </w:p>
    <w:p w14:paraId="56CE49D6" w14:textId="77777777" w:rsidR="00426FF4" w:rsidRDefault="00000000">
      <w:pPr>
        <w:numPr>
          <w:ilvl w:val="0"/>
          <w:numId w:val="3"/>
        </w:numPr>
        <w:rPr>
          <w:color w:val="5B2B6B"/>
        </w:rPr>
      </w:pPr>
      <w:r>
        <w:rPr>
          <w:color w:val="5B2B6B"/>
        </w:rPr>
        <w:t>CC BY-NC : Creative Commons Attribution - Pas d'utilisation commerciale</w:t>
      </w:r>
    </w:p>
    <w:p w14:paraId="42F385A3" w14:textId="77777777" w:rsidR="00426FF4" w:rsidRDefault="00000000">
      <w:pPr>
        <w:numPr>
          <w:ilvl w:val="0"/>
          <w:numId w:val="3"/>
        </w:numPr>
        <w:rPr>
          <w:color w:val="5B2B6B"/>
        </w:rPr>
      </w:pPr>
      <w:r>
        <w:rPr>
          <w:color w:val="5B2B6B"/>
        </w:rPr>
        <w:t>Je ne sais pas</w:t>
      </w:r>
    </w:p>
    <w:p w14:paraId="135A9177" w14:textId="77777777" w:rsidR="00426FF4" w:rsidRDefault="00000000">
      <w:pPr>
        <w:widowControl w:val="0"/>
        <w:spacing w:line="240" w:lineRule="auto"/>
        <w:rPr>
          <w:color w:val="5B2B6B"/>
        </w:rPr>
      </w:pPr>
      <w:r>
        <w:rPr>
          <w:color w:val="5B2B6B"/>
        </w:rPr>
        <w:t xml:space="preserve">Creative Commons Attribution est la licence CC la plus ouverte ou permissive. Elle permet aux utilisatrices et utilisateurs d'exercer pleinement les autorisations des 5R (voir </w:t>
      </w:r>
      <w:hyperlink r:id="rId91">
        <w:r>
          <w:rPr>
            <w:color w:val="1155CC"/>
            <w:u w:val="single"/>
          </w:rPr>
          <w:t>Module 1</w:t>
        </w:r>
      </w:hyperlink>
      <w:r>
        <w:rPr>
          <w:color w:val="5B2B6B"/>
        </w:rPr>
        <w:t>) ; cependant, ils doivent toujours fournir une attribution/un crédit à la créatrice ou au créateur d'origine.</w:t>
      </w:r>
      <w:r>
        <w:rPr>
          <w:color w:val="5B2B6B"/>
        </w:rPr>
        <w:br/>
      </w:r>
    </w:p>
    <w:p w14:paraId="148B2E24" w14:textId="77777777" w:rsidR="00426FF4" w:rsidRDefault="00000000">
      <w:pPr>
        <w:widowControl w:val="0"/>
        <w:numPr>
          <w:ilvl w:val="0"/>
          <w:numId w:val="18"/>
        </w:numPr>
        <w:spacing w:after="0" w:line="240" w:lineRule="auto"/>
        <w:rPr>
          <w:color w:val="5B2B6B"/>
        </w:rPr>
      </w:pPr>
      <w:r>
        <w:rPr>
          <w:color w:val="5B2B6B"/>
        </w:rPr>
        <w:t>Quelles licences Creative Commons ne vous permettent pas de créer une RÉL ?</w:t>
      </w:r>
      <w:r>
        <w:rPr>
          <w:color w:val="5B2B6B"/>
        </w:rPr>
        <w:br/>
      </w:r>
    </w:p>
    <w:p w14:paraId="3A75DF7D" w14:textId="77777777" w:rsidR="00426FF4" w:rsidRDefault="00000000">
      <w:pPr>
        <w:widowControl w:val="0"/>
        <w:numPr>
          <w:ilvl w:val="0"/>
          <w:numId w:val="4"/>
        </w:numPr>
        <w:spacing w:before="0" w:after="0" w:line="240" w:lineRule="auto"/>
        <w:rPr>
          <w:color w:val="5B2B6B"/>
        </w:rPr>
      </w:pPr>
      <w:r>
        <w:rPr>
          <w:color w:val="5B2B6B"/>
        </w:rPr>
        <w:t>CC BY-SA : Creative Commons Attribution-Partage dans les mêmes conditions</w:t>
      </w:r>
      <w:r>
        <w:rPr>
          <w:color w:val="5B2B6B"/>
        </w:rPr>
        <w:br/>
      </w:r>
    </w:p>
    <w:p w14:paraId="570B9207" w14:textId="77777777" w:rsidR="00426FF4" w:rsidRDefault="00000000">
      <w:pPr>
        <w:widowControl w:val="0"/>
        <w:numPr>
          <w:ilvl w:val="0"/>
          <w:numId w:val="4"/>
        </w:numPr>
        <w:spacing w:before="0" w:after="0" w:line="240" w:lineRule="auto"/>
        <w:rPr>
          <w:color w:val="5B2B6B"/>
        </w:rPr>
      </w:pPr>
      <w:r>
        <w:rPr>
          <w:color w:val="5B2B6B"/>
        </w:rPr>
        <w:t>CC BY-NC : Creative Commons Attribution - Pas d'utilisation commerciale</w:t>
      </w:r>
      <w:r>
        <w:rPr>
          <w:color w:val="5B2B6B"/>
        </w:rPr>
        <w:br/>
      </w:r>
    </w:p>
    <w:p w14:paraId="71EE0BA7" w14:textId="77777777" w:rsidR="00426FF4" w:rsidRDefault="00000000">
      <w:pPr>
        <w:widowControl w:val="0"/>
        <w:numPr>
          <w:ilvl w:val="0"/>
          <w:numId w:val="4"/>
        </w:numPr>
        <w:spacing w:before="0" w:after="0" w:line="240" w:lineRule="auto"/>
        <w:rPr>
          <w:b/>
          <w:color w:val="5B2B6B"/>
        </w:rPr>
      </w:pPr>
      <w:r>
        <w:rPr>
          <w:b/>
          <w:color w:val="5B2B6B"/>
        </w:rPr>
        <w:t>CC BY-ND : Creative Commons Attribution - Pas de modification</w:t>
      </w:r>
      <w:r>
        <w:rPr>
          <w:b/>
          <w:color w:val="5B2B6B"/>
        </w:rPr>
        <w:br/>
      </w:r>
    </w:p>
    <w:p w14:paraId="54420233" w14:textId="77777777" w:rsidR="00426FF4" w:rsidRDefault="00000000">
      <w:pPr>
        <w:widowControl w:val="0"/>
        <w:numPr>
          <w:ilvl w:val="0"/>
          <w:numId w:val="4"/>
        </w:numPr>
        <w:spacing w:before="0" w:line="240" w:lineRule="auto"/>
        <w:rPr>
          <w:b/>
          <w:color w:val="5B2B6B"/>
        </w:rPr>
      </w:pPr>
      <w:r>
        <w:rPr>
          <w:b/>
          <w:color w:val="5B2B6B"/>
        </w:rPr>
        <w:t>CC BY-NC-ND : Creative Commons Attribution - Pas d'utilisation commerciale - Pas de modification</w:t>
      </w:r>
    </w:p>
    <w:p w14:paraId="035B342D" w14:textId="77777777" w:rsidR="00426FF4" w:rsidRDefault="00000000">
      <w:pPr>
        <w:widowControl w:val="0"/>
        <w:spacing w:line="240" w:lineRule="auto"/>
        <w:rPr>
          <w:color w:val="5B2B6B"/>
        </w:rPr>
      </w:pPr>
      <w:r>
        <w:rPr>
          <w:color w:val="5B2B6B"/>
        </w:rPr>
        <w:t xml:space="preserve">CC BY-ND (Creative Commons Attribution-No </w:t>
      </w:r>
      <w:proofErr w:type="spellStart"/>
      <w:r>
        <w:rPr>
          <w:color w:val="5B2B6B"/>
        </w:rPr>
        <w:t>Derivatives</w:t>
      </w:r>
      <w:proofErr w:type="spellEnd"/>
      <w:r>
        <w:rPr>
          <w:color w:val="5B2B6B"/>
        </w:rPr>
        <w:t>) et CC BY-NC-ND (</w:t>
      </w:r>
      <w:r>
        <w:rPr>
          <w:b/>
          <w:color w:val="5B2B6B"/>
        </w:rPr>
        <w:t>Creative Commons Attribution - Pas d'utilisation commerciale - Pas de modification)</w:t>
      </w:r>
      <w:r>
        <w:rPr>
          <w:color w:val="5B2B6B"/>
        </w:rPr>
        <w:t xml:space="preserve"> ne vous permettent pas de créer une RÉL, car vous supprimez les autorisations 5R de votre travail, comme autoriser d'autres </w:t>
      </w:r>
      <w:proofErr w:type="spellStart"/>
      <w:r>
        <w:rPr>
          <w:color w:val="5B2B6B"/>
        </w:rPr>
        <w:t>utilisateur·ices</w:t>
      </w:r>
      <w:proofErr w:type="spellEnd"/>
      <w:r>
        <w:rPr>
          <w:color w:val="5B2B6B"/>
        </w:rPr>
        <w:t xml:space="preserve"> à remixer votre travail ou à réviser votre travail. Cependant, cela reste toujours une ressource librement disponible qui peut être utilisée par d'autres.</w:t>
      </w:r>
    </w:p>
    <w:p w14:paraId="400FA37D" w14:textId="77777777" w:rsidR="003A0A14" w:rsidRPr="003A0A14" w:rsidRDefault="00000000">
      <w:pPr>
        <w:numPr>
          <w:ilvl w:val="0"/>
          <w:numId w:val="18"/>
        </w:numPr>
        <w:jc w:val="both"/>
        <w:rPr>
          <w:color w:val="5B2B6B"/>
        </w:rPr>
      </w:pPr>
      <w:r>
        <w:rPr>
          <w:color w:val="5B2B6B"/>
        </w:rPr>
        <w:t>Si dans votre RÉL, vous combinez une œuvre sous licence CC BY-SA et une œuvre sous licence CC BY-NC, l'œuvre qui en résulte doit être placée sous :</w:t>
      </w:r>
      <w:r>
        <w:rPr>
          <w:color w:val="5B2B6B"/>
        </w:rPr>
        <w:br/>
        <w:t xml:space="preserve">- </w:t>
      </w:r>
      <w:r>
        <w:rPr>
          <w:b/>
          <w:color w:val="5B2B6B"/>
        </w:rPr>
        <w:t>la licence la plus restrictive, à savoir CC BY-NC-SA</w:t>
      </w:r>
    </w:p>
    <w:p w14:paraId="69E224A2" w14:textId="77777777" w:rsidR="003A0A14" w:rsidRDefault="00000000" w:rsidP="003A0A14">
      <w:pPr>
        <w:ind w:left="720"/>
        <w:jc w:val="both"/>
        <w:rPr>
          <w:color w:val="5B2B6B"/>
        </w:rPr>
      </w:pPr>
      <w:r>
        <w:rPr>
          <w:color w:val="5B2B6B"/>
        </w:rPr>
        <w:t>-</w:t>
      </w:r>
      <w:r w:rsidR="003A0A14">
        <w:rPr>
          <w:color w:val="5B2B6B"/>
        </w:rPr>
        <w:t xml:space="preserve"> </w:t>
      </w:r>
      <w:r>
        <w:rPr>
          <w:color w:val="5B2B6B"/>
        </w:rPr>
        <w:t>une des deux licences, CC BY-SA ou CC BY-NC</w:t>
      </w:r>
    </w:p>
    <w:p w14:paraId="5CED4710" w14:textId="23A44F38" w:rsidR="00426FF4" w:rsidRDefault="00000000" w:rsidP="003A0A14">
      <w:pPr>
        <w:ind w:left="720"/>
        <w:jc w:val="both"/>
        <w:rPr>
          <w:color w:val="5B2B6B"/>
        </w:rPr>
      </w:pPr>
      <w:r>
        <w:rPr>
          <w:color w:val="5B2B6B"/>
        </w:rPr>
        <w:t>- la licence la moins restrictive, à savoir CC BY</w:t>
      </w:r>
    </w:p>
    <w:p w14:paraId="15CC0ACE" w14:textId="77777777" w:rsidR="00426FF4" w:rsidRDefault="00000000">
      <w:pPr>
        <w:jc w:val="both"/>
        <w:rPr>
          <w:color w:val="5B2B6B"/>
        </w:rPr>
      </w:pPr>
      <w:proofErr w:type="gramStart"/>
      <w:r>
        <w:rPr>
          <w:color w:val="5B2B6B"/>
        </w:rPr>
        <w:lastRenderedPageBreak/>
        <w:t>Explication:</w:t>
      </w:r>
      <w:proofErr w:type="gramEnd"/>
      <w:r>
        <w:rPr>
          <w:color w:val="5B2B6B"/>
        </w:rPr>
        <w:t xml:space="preserve"> Lorsque vous combinez des documents sous différentes licences, vous devez respecter les conditions de la licence la plus restrictive. Par exemple, si vous combinez une œuvre sous licence CC BY-SA (Share </w:t>
      </w:r>
      <w:proofErr w:type="spellStart"/>
      <w:r>
        <w:rPr>
          <w:color w:val="5B2B6B"/>
        </w:rPr>
        <w:t>Alike</w:t>
      </w:r>
      <w:proofErr w:type="spellEnd"/>
      <w:r>
        <w:rPr>
          <w:color w:val="5B2B6B"/>
        </w:rPr>
        <w:t xml:space="preserve"> - Partage dans les même conditions) et une œuvre sous licence CC BY-NC (Non Commercial - Pas d’utilisation commerciale), l'œuvre qui en résulte doit être placée sous la licence la plus restrictive, à savoir CC BY-NC-SA.</w:t>
      </w:r>
    </w:p>
    <w:p w14:paraId="4FC73A15" w14:textId="77777777" w:rsidR="00426FF4" w:rsidRDefault="00000000">
      <w:pPr>
        <w:numPr>
          <w:ilvl w:val="0"/>
          <w:numId w:val="18"/>
        </w:numPr>
        <w:rPr>
          <w:color w:val="5B2B6B"/>
        </w:rPr>
      </w:pPr>
      <w:r>
        <w:rPr>
          <w:color w:val="5B2B6B"/>
        </w:rPr>
        <w:t xml:space="preserve">Ai-je droit de créer une ressource éducative libre qui inclut des paroles de chanson sous © Tous droits réservés ? </w:t>
      </w:r>
      <w:r>
        <w:rPr>
          <w:i/>
          <w:color w:val="5B2B6B"/>
        </w:rPr>
        <w:t>(Choisissez la réponse qui refléterait le mieux votre pratique)</w:t>
      </w:r>
    </w:p>
    <w:p w14:paraId="290C08C7" w14:textId="77777777" w:rsidR="00426FF4" w:rsidRDefault="00000000">
      <w:pPr>
        <w:numPr>
          <w:ilvl w:val="0"/>
          <w:numId w:val="10"/>
        </w:numPr>
        <w:rPr>
          <w:b/>
          <w:color w:val="5B2B6B"/>
        </w:rPr>
      </w:pPr>
      <w:r>
        <w:rPr>
          <w:b/>
          <w:color w:val="5B2B6B"/>
        </w:rPr>
        <w:t xml:space="preserve">Pour être </w:t>
      </w:r>
      <w:proofErr w:type="spellStart"/>
      <w:proofErr w:type="gramStart"/>
      <w:r>
        <w:rPr>
          <w:b/>
          <w:color w:val="5B2B6B"/>
        </w:rPr>
        <w:t>sûr.e</w:t>
      </w:r>
      <w:proofErr w:type="spellEnd"/>
      <w:proofErr w:type="gramEnd"/>
      <w:r>
        <w:rPr>
          <w:b/>
          <w:color w:val="5B2B6B"/>
        </w:rPr>
        <w:t xml:space="preserve">, je vais utiliser l’outil de décision de l’utilisation équitable. </w:t>
      </w:r>
    </w:p>
    <w:p w14:paraId="4DB98944" w14:textId="77777777" w:rsidR="00426FF4" w:rsidRDefault="00000000">
      <w:pPr>
        <w:rPr>
          <w:color w:val="5B2B6B"/>
        </w:rPr>
      </w:pPr>
      <w:proofErr w:type="gramStart"/>
      <w:r>
        <w:rPr>
          <w:color w:val="5B2B6B"/>
        </w:rPr>
        <w:t>Explication:</w:t>
      </w:r>
      <w:proofErr w:type="gramEnd"/>
      <w:r>
        <w:rPr>
          <w:color w:val="5B2B6B"/>
        </w:rPr>
        <w:t xml:space="preserve"> Si votre analyse aboutit à une réponse positive, vous pouvez conclure que votre utilisation est équitable. Sinon, non ! Vous pouvez </w:t>
      </w:r>
      <w:proofErr w:type="gramStart"/>
      <w:r>
        <w:rPr>
          <w:color w:val="5B2B6B"/>
        </w:rPr>
        <w:t>par contre</w:t>
      </w:r>
      <w:proofErr w:type="gramEnd"/>
      <w:r>
        <w:rPr>
          <w:color w:val="5B2B6B"/>
        </w:rPr>
        <w:t xml:space="preserve"> utiliser une stratégie alternative comme insérer un lien ou contacter le ou la titulaire du droit d’auteur. </w:t>
      </w:r>
    </w:p>
    <w:p w14:paraId="61D3E0C6" w14:textId="77777777" w:rsidR="00426FF4" w:rsidRDefault="00000000">
      <w:pPr>
        <w:numPr>
          <w:ilvl w:val="0"/>
          <w:numId w:val="7"/>
        </w:numPr>
        <w:rPr>
          <w:color w:val="5B2B6B"/>
        </w:rPr>
      </w:pPr>
      <w:r>
        <w:rPr>
          <w:color w:val="5B2B6B"/>
        </w:rPr>
        <w:t xml:space="preserve">J'utilise souvent des paroles de chanson dans mes ressources et je considère que j'ai le droit de le faire pour l'enseignement.  </w:t>
      </w:r>
    </w:p>
    <w:p w14:paraId="1862FB6D" w14:textId="77777777" w:rsidR="00426FF4" w:rsidRDefault="00000000">
      <w:pPr>
        <w:rPr>
          <w:color w:val="5B2B6B"/>
        </w:rPr>
      </w:pPr>
      <w:r>
        <w:rPr>
          <w:color w:val="5B2B6B"/>
        </w:rPr>
        <w:t xml:space="preserve">Si votre analyse aboutit à une réponse positive, vous pouvez conclure que votre utilisation est équitable. Sinon, non ! Vous pouvez </w:t>
      </w:r>
      <w:proofErr w:type="gramStart"/>
      <w:r>
        <w:rPr>
          <w:color w:val="5B2B6B"/>
        </w:rPr>
        <w:t>par contre</w:t>
      </w:r>
      <w:proofErr w:type="gramEnd"/>
      <w:r>
        <w:rPr>
          <w:color w:val="5B2B6B"/>
        </w:rPr>
        <w:t xml:space="preserve"> utiliser une stratégie alternative comme insérer un lien ou contacter le ou la titulaire du droit d’auteur. </w:t>
      </w:r>
    </w:p>
    <w:p w14:paraId="285442DD" w14:textId="77777777" w:rsidR="00426FF4" w:rsidRDefault="00000000">
      <w:pPr>
        <w:numPr>
          <w:ilvl w:val="0"/>
          <w:numId w:val="18"/>
        </w:numPr>
        <w:rPr>
          <w:color w:val="5B2B6B"/>
        </w:rPr>
      </w:pPr>
      <w:r>
        <w:rPr>
          <w:color w:val="5B2B6B"/>
        </w:rPr>
        <w:t xml:space="preserve">Je trouve sur internet de belles images que j’aimerais utiliser uniquement pour décorer ma RÉL mais il n’y a aucune mention du droit d’auteur. Que faire ? </w:t>
      </w:r>
    </w:p>
    <w:p w14:paraId="4395EFF4" w14:textId="77777777" w:rsidR="00426FF4" w:rsidRDefault="00000000">
      <w:pPr>
        <w:ind w:left="720"/>
        <w:rPr>
          <w:color w:val="5B2B6B"/>
        </w:rPr>
      </w:pPr>
      <w:r>
        <w:rPr>
          <w:color w:val="5B2B6B"/>
        </w:rPr>
        <w:t>- Je présume que les images sont dans le domaine public et je les utilise sans hésitation.</w:t>
      </w:r>
    </w:p>
    <w:p w14:paraId="6A232B0C" w14:textId="77777777" w:rsidR="00426FF4" w:rsidRDefault="00000000">
      <w:pPr>
        <w:ind w:left="720"/>
        <w:rPr>
          <w:color w:val="5B2B6B"/>
          <w:highlight w:val="white"/>
        </w:rPr>
      </w:pPr>
      <w:r>
        <w:rPr>
          <w:color w:val="5B2B6B"/>
        </w:rPr>
        <w:t xml:space="preserve">- </w:t>
      </w:r>
      <w:r>
        <w:rPr>
          <w:b/>
          <w:color w:val="5B2B6B"/>
        </w:rPr>
        <w:t xml:space="preserve">Je dois présumer que les images sont © Tous droits réservés. </w:t>
      </w:r>
      <w:r>
        <w:rPr>
          <w:b/>
          <w:color w:val="5B2B6B"/>
        </w:rPr>
        <w:br/>
      </w:r>
      <w:r>
        <w:rPr>
          <w:color w:val="5B2B6B"/>
        </w:rPr>
        <w:br/>
      </w:r>
      <w:proofErr w:type="gramStart"/>
      <w:r>
        <w:rPr>
          <w:color w:val="5B2B6B"/>
        </w:rPr>
        <w:t>Explication:</w:t>
      </w:r>
      <w:proofErr w:type="gramEnd"/>
      <w:r>
        <w:rPr>
          <w:color w:val="5B2B6B"/>
        </w:rPr>
        <w:t xml:space="preserve"> </w:t>
      </w:r>
      <w:r>
        <w:rPr>
          <w:color w:val="5B2B6B"/>
          <w:sz w:val="25"/>
          <w:szCs w:val="25"/>
        </w:rPr>
        <w:t xml:space="preserve">En outre, l'utilisation de l'image pour décorer une RÉL ne relève d'aucun des objectifs de l'utilisation équitable (éducation, critique, etc.). </w:t>
      </w:r>
      <w:r>
        <w:rPr>
          <w:color w:val="5B2B6B"/>
        </w:rPr>
        <w:t xml:space="preserve">Mais ne vous découragez pas ! Il existe beaucoup de banques d’images sous licence ouverte à trouver, par exemple sur </w:t>
      </w:r>
      <w:hyperlink r:id="rId92">
        <w:r>
          <w:rPr>
            <w:i/>
            <w:color w:val="5B2B6B"/>
            <w:highlight w:val="white"/>
            <w:u w:val="single"/>
          </w:rPr>
          <w:t xml:space="preserve">Click </w:t>
        </w:r>
        <w:proofErr w:type="spellStart"/>
        <w:r>
          <w:rPr>
            <w:i/>
            <w:color w:val="5B2B6B"/>
            <w:highlight w:val="white"/>
            <w:u w:val="single"/>
          </w:rPr>
          <w:t>here</w:t>
        </w:r>
        <w:proofErr w:type="spellEnd"/>
      </w:hyperlink>
      <w:r>
        <w:rPr>
          <w:color w:val="5B2B6B"/>
          <w:highlight w:val="white"/>
        </w:rPr>
        <w:t xml:space="preserve"> par Kelly </w:t>
      </w:r>
      <w:proofErr w:type="spellStart"/>
      <w:r>
        <w:rPr>
          <w:color w:val="5B2B6B"/>
          <w:highlight w:val="white"/>
        </w:rPr>
        <w:t>Arispe</w:t>
      </w:r>
      <w:proofErr w:type="spellEnd"/>
      <w:r>
        <w:rPr>
          <w:color w:val="5B2B6B"/>
          <w:highlight w:val="white"/>
        </w:rPr>
        <w:t xml:space="preserve"> et Amber </w:t>
      </w:r>
      <w:proofErr w:type="spellStart"/>
      <w:r>
        <w:rPr>
          <w:color w:val="5B2B6B"/>
          <w:highlight w:val="white"/>
        </w:rPr>
        <w:t>Hoye</w:t>
      </w:r>
      <w:proofErr w:type="spellEnd"/>
      <w:r>
        <w:rPr>
          <w:color w:val="5B2B6B"/>
          <w:highlight w:val="white"/>
        </w:rPr>
        <w:t xml:space="preserve">, </w:t>
      </w:r>
      <w:hyperlink r:id="rId93">
        <w:r>
          <w:rPr>
            <w:color w:val="5B2B6B"/>
            <w:highlight w:val="white"/>
            <w:u w:val="single"/>
          </w:rPr>
          <w:t>CC BY-SA 4.0</w:t>
        </w:r>
      </w:hyperlink>
      <w:r>
        <w:rPr>
          <w:color w:val="5B2B6B"/>
          <w:highlight w:val="white"/>
        </w:rPr>
        <w:t>.</w:t>
      </w:r>
    </w:p>
    <w:p w14:paraId="6237492B" w14:textId="77777777" w:rsidR="00426FF4" w:rsidRDefault="00000000">
      <w:pPr>
        <w:pStyle w:val="Heading1"/>
        <w:widowControl w:val="0"/>
        <w:spacing w:line="240" w:lineRule="auto"/>
      </w:pPr>
      <w:bookmarkStart w:id="23" w:name="_13vugfmuf08z" w:colFirst="0" w:colLast="0"/>
      <w:bookmarkEnd w:id="23"/>
      <w:r>
        <w:lastRenderedPageBreak/>
        <w:t xml:space="preserve">Références </w:t>
      </w:r>
    </w:p>
    <w:p w14:paraId="7DFEE057" w14:textId="77777777" w:rsidR="00426FF4" w:rsidRDefault="00000000">
      <w:pPr>
        <w:pStyle w:val="Heading1"/>
        <w:widowControl w:val="0"/>
        <w:spacing w:line="240" w:lineRule="auto"/>
        <w:rPr>
          <w:color w:val="0BB39F"/>
          <w:sz w:val="32"/>
          <w:szCs w:val="32"/>
        </w:rPr>
      </w:pPr>
      <w:bookmarkStart w:id="24" w:name="_jvjpa7cjskd1" w:colFirst="0" w:colLast="0"/>
      <w:bookmarkEnd w:id="24"/>
      <w:proofErr w:type="spellStart"/>
      <w:r>
        <w:rPr>
          <w:rFonts w:ascii="Roboto" w:eastAsia="Roboto" w:hAnsi="Roboto" w:cs="Roboto"/>
          <w:color w:val="0BB39F"/>
          <w:sz w:val="32"/>
          <w:szCs w:val="32"/>
        </w:rPr>
        <w:t>Oeuvres</w:t>
      </w:r>
      <w:proofErr w:type="spellEnd"/>
      <w:r>
        <w:rPr>
          <w:rFonts w:ascii="Roboto" w:eastAsia="Roboto" w:hAnsi="Roboto" w:cs="Roboto"/>
          <w:color w:val="0BB39F"/>
          <w:sz w:val="42"/>
          <w:szCs w:val="42"/>
        </w:rPr>
        <w:t xml:space="preserve"> </w:t>
      </w:r>
      <w:r>
        <w:rPr>
          <w:color w:val="0BB39F"/>
          <w:sz w:val="32"/>
          <w:szCs w:val="32"/>
        </w:rPr>
        <w:t>à l’origine de ce dérivé</w:t>
      </w:r>
    </w:p>
    <w:p w14:paraId="35F1751F"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pacing w:before="0" w:after="0"/>
        <w:jc w:val="both"/>
        <w:rPr>
          <w:sz w:val="20"/>
          <w:szCs w:val="20"/>
        </w:rPr>
      </w:pPr>
      <w:hyperlink r:id="rId94">
        <w:r w:rsidRPr="003A0A14">
          <w:rPr>
            <w:color w:val="1155CC"/>
            <w:sz w:val="20"/>
            <w:szCs w:val="20"/>
            <w:u w:val="single"/>
            <w:lang w:val="en-CA"/>
          </w:rPr>
          <w:t>Transcript for Module 2: Copyright and Open Licensing</w:t>
        </w:r>
      </w:hyperlink>
      <w:r w:rsidRPr="003A0A14">
        <w:rPr>
          <w:sz w:val="20"/>
          <w:szCs w:val="20"/>
          <w:lang w:val="en-CA"/>
        </w:rPr>
        <w:t xml:space="preserve"> du </w:t>
      </w:r>
      <w:hyperlink r:id="rId95">
        <w:r w:rsidRPr="003A0A14">
          <w:rPr>
            <w:color w:val="1155CC"/>
            <w:sz w:val="20"/>
            <w:szCs w:val="20"/>
            <w:u w:val="single"/>
            <w:lang w:val="en-CA"/>
          </w:rPr>
          <w:t>Module 2: Copyright &amp; Open Licensing</w:t>
        </w:r>
      </w:hyperlink>
      <w:r w:rsidRPr="003A0A14">
        <w:rPr>
          <w:sz w:val="20"/>
          <w:szCs w:val="20"/>
          <w:lang w:val="en-CA"/>
        </w:rPr>
        <w:t xml:space="preserve"> par Stephanie Quail et Sarah Coysh. </w:t>
      </w:r>
      <w:hyperlink r:id="rId96">
        <w:r>
          <w:rPr>
            <w:color w:val="1155CC"/>
            <w:sz w:val="20"/>
            <w:szCs w:val="20"/>
            <w:u w:val="single"/>
          </w:rPr>
          <w:t>CC BY 4.0</w:t>
        </w:r>
      </w:hyperlink>
      <w:r>
        <w:rPr>
          <w:sz w:val="20"/>
          <w:szCs w:val="20"/>
        </w:rPr>
        <w:t>.</w:t>
      </w:r>
    </w:p>
    <w:p w14:paraId="0B27087F" w14:textId="77777777" w:rsidR="00426FF4" w:rsidRDefault="00000000">
      <w:pPr>
        <w:jc w:val="both"/>
        <w:rPr>
          <w:sz w:val="20"/>
          <w:szCs w:val="20"/>
          <w:highlight w:val="white"/>
        </w:rPr>
      </w:pPr>
      <w:r>
        <w:rPr>
          <w:sz w:val="20"/>
          <w:szCs w:val="20"/>
        </w:rPr>
        <w:t xml:space="preserve">L’exercice </w:t>
      </w:r>
      <w:r>
        <w:rPr>
          <w:i/>
          <w:sz w:val="20"/>
          <w:szCs w:val="20"/>
        </w:rPr>
        <w:t>Faire correspondre les icônes Creative Commons avec leurs descriptions</w:t>
      </w:r>
      <w:r>
        <w:rPr>
          <w:i/>
          <w:color w:val="E06666"/>
          <w:sz w:val="20"/>
          <w:szCs w:val="20"/>
        </w:rPr>
        <w:t xml:space="preserve"> </w:t>
      </w:r>
      <w:r>
        <w:rPr>
          <w:color w:val="1D2125"/>
          <w:sz w:val="20"/>
          <w:szCs w:val="20"/>
          <w:highlight w:val="white"/>
        </w:rPr>
        <w:t xml:space="preserve">est adapté de l’exercice </w:t>
      </w:r>
      <w:r>
        <w:rPr>
          <w:i/>
          <w:color w:val="1D2125"/>
          <w:sz w:val="20"/>
          <w:szCs w:val="20"/>
          <w:highlight w:val="white"/>
        </w:rPr>
        <w:t xml:space="preserve">Match the Creative Commons </w:t>
      </w:r>
      <w:proofErr w:type="spellStart"/>
      <w:r>
        <w:rPr>
          <w:i/>
          <w:color w:val="1D2125"/>
          <w:sz w:val="20"/>
          <w:szCs w:val="20"/>
          <w:highlight w:val="white"/>
        </w:rPr>
        <w:t>symbols</w:t>
      </w:r>
      <w:proofErr w:type="spellEnd"/>
      <w:r>
        <w:rPr>
          <w:i/>
          <w:color w:val="1D2125"/>
          <w:sz w:val="20"/>
          <w:szCs w:val="20"/>
          <w:highlight w:val="white"/>
        </w:rPr>
        <w:t xml:space="preserve"> </w:t>
      </w:r>
      <w:proofErr w:type="spellStart"/>
      <w:r>
        <w:rPr>
          <w:i/>
          <w:color w:val="1D2125"/>
          <w:sz w:val="20"/>
          <w:szCs w:val="20"/>
          <w:highlight w:val="white"/>
        </w:rPr>
        <w:t>with</w:t>
      </w:r>
      <w:proofErr w:type="spellEnd"/>
      <w:r>
        <w:rPr>
          <w:i/>
          <w:color w:val="1D2125"/>
          <w:sz w:val="20"/>
          <w:szCs w:val="20"/>
          <w:highlight w:val="white"/>
        </w:rPr>
        <w:t xml:space="preserve"> </w:t>
      </w:r>
      <w:proofErr w:type="spellStart"/>
      <w:r>
        <w:rPr>
          <w:i/>
          <w:color w:val="1D2125"/>
          <w:sz w:val="20"/>
          <w:szCs w:val="20"/>
          <w:highlight w:val="white"/>
        </w:rPr>
        <w:t>their</w:t>
      </w:r>
      <w:proofErr w:type="spellEnd"/>
      <w:r>
        <w:rPr>
          <w:i/>
          <w:color w:val="1D2125"/>
          <w:sz w:val="20"/>
          <w:szCs w:val="20"/>
          <w:highlight w:val="white"/>
        </w:rPr>
        <w:t xml:space="preserve"> </w:t>
      </w:r>
      <w:proofErr w:type="spellStart"/>
      <w:r>
        <w:rPr>
          <w:i/>
          <w:color w:val="1D2125"/>
          <w:sz w:val="20"/>
          <w:szCs w:val="20"/>
          <w:highlight w:val="white"/>
        </w:rPr>
        <w:t>license</w:t>
      </w:r>
      <w:proofErr w:type="spellEnd"/>
      <w:r>
        <w:rPr>
          <w:i/>
          <w:color w:val="1D2125"/>
          <w:sz w:val="20"/>
          <w:szCs w:val="20"/>
          <w:highlight w:val="white"/>
        </w:rPr>
        <w:t xml:space="preserve"> conditions </w:t>
      </w:r>
      <w:r>
        <w:rPr>
          <w:color w:val="1D2125"/>
          <w:sz w:val="20"/>
          <w:szCs w:val="20"/>
          <w:highlight w:val="white"/>
        </w:rPr>
        <w:t xml:space="preserve">par Lillian </w:t>
      </w:r>
      <w:proofErr w:type="spellStart"/>
      <w:r>
        <w:rPr>
          <w:color w:val="1D2125"/>
          <w:sz w:val="20"/>
          <w:szCs w:val="20"/>
          <w:highlight w:val="white"/>
        </w:rPr>
        <w:t>Hogendoorn</w:t>
      </w:r>
      <w:proofErr w:type="spellEnd"/>
      <w:r>
        <w:rPr>
          <w:color w:val="1D2125"/>
          <w:sz w:val="20"/>
          <w:szCs w:val="20"/>
          <w:highlight w:val="white"/>
        </w:rPr>
        <w:t xml:space="preserve"> </w:t>
      </w:r>
      <w:hyperlink r:id="rId97">
        <w:r>
          <w:rPr>
            <w:color w:val="1155CC"/>
            <w:sz w:val="20"/>
            <w:szCs w:val="20"/>
            <w:highlight w:val="white"/>
            <w:u w:val="single"/>
          </w:rPr>
          <w:t>CC BY-NC-SA</w:t>
        </w:r>
      </w:hyperlink>
      <w:r>
        <w:rPr>
          <w:color w:val="1D2125"/>
          <w:sz w:val="20"/>
          <w:szCs w:val="20"/>
          <w:highlight w:val="white"/>
        </w:rPr>
        <w:t xml:space="preserve"> du cours</w:t>
      </w:r>
      <w:r>
        <w:rPr>
          <w:i/>
          <w:color w:val="1D2125"/>
          <w:sz w:val="20"/>
          <w:szCs w:val="20"/>
          <w:highlight w:val="white"/>
        </w:rPr>
        <w:t xml:space="preserve"> </w:t>
      </w:r>
      <w:proofErr w:type="spellStart"/>
      <w:r>
        <w:rPr>
          <w:i/>
          <w:color w:val="1D2125"/>
          <w:sz w:val="20"/>
          <w:szCs w:val="20"/>
          <w:highlight w:val="white"/>
        </w:rPr>
        <w:t>Designing</w:t>
      </w:r>
      <w:proofErr w:type="spellEnd"/>
      <w:r>
        <w:rPr>
          <w:i/>
          <w:color w:val="1D2125"/>
          <w:sz w:val="20"/>
          <w:szCs w:val="20"/>
          <w:highlight w:val="white"/>
        </w:rPr>
        <w:t xml:space="preserve"> </w:t>
      </w:r>
      <w:proofErr w:type="spellStart"/>
      <w:r>
        <w:rPr>
          <w:i/>
          <w:color w:val="1D2125"/>
          <w:sz w:val="20"/>
          <w:szCs w:val="20"/>
          <w:highlight w:val="white"/>
        </w:rPr>
        <w:t>Skills</w:t>
      </w:r>
      <w:proofErr w:type="spellEnd"/>
      <w:r>
        <w:rPr>
          <w:i/>
          <w:color w:val="1D2125"/>
          <w:sz w:val="20"/>
          <w:szCs w:val="20"/>
          <w:highlight w:val="white"/>
        </w:rPr>
        <w:t xml:space="preserve"> for FSL </w:t>
      </w:r>
      <w:proofErr w:type="spellStart"/>
      <w:r>
        <w:rPr>
          <w:i/>
          <w:color w:val="1D2125"/>
          <w:sz w:val="20"/>
          <w:szCs w:val="20"/>
          <w:highlight w:val="white"/>
        </w:rPr>
        <w:t>Instructors</w:t>
      </w:r>
      <w:proofErr w:type="spellEnd"/>
      <w:r>
        <w:rPr>
          <w:i/>
          <w:color w:val="1D2125"/>
          <w:sz w:val="20"/>
          <w:szCs w:val="20"/>
          <w:highlight w:val="white"/>
        </w:rPr>
        <w:t xml:space="preserve"> to </w:t>
      </w:r>
      <w:proofErr w:type="spellStart"/>
      <w:r>
        <w:rPr>
          <w:i/>
          <w:color w:val="1D2125"/>
          <w:sz w:val="20"/>
          <w:szCs w:val="20"/>
          <w:highlight w:val="white"/>
        </w:rPr>
        <w:t>develop</w:t>
      </w:r>
      <w:proofErr w:type="spellEnd"/>
      <w:r>
        <w:rPr>
          <w:i/>
          <w:color w:val="1D2125"/>
          <w:sz w:val="20"/>
          <w:szCs w:val="20"/>
          <w:highlight w:val="white"/>
        </w:rPr>
        <w:t xml:space="preserve"> Interactive OER </w:t>
      </w:r>
      <w:proofErr w:type="spellStart"/>
      <w:r>
        <w:rPr>
          <w:i/>
          <w:color w:val="1D2125"/>
          <w:sz w:val="20"/>
          <w:szCs w:val="20"/>
          <w:highlight w:val="white"/>
        </w:rPr>
        <w:t>with</w:t>
      </w:r>
      <w:proofErr w:type="spellEnd"/>
      <w:r>
        <w:rPr>
          <w:i/>
          <w:color w:val="1D2125"/>
          <w:sz w:val="20"/>
          <w:szCs w:val="20"/>
          <w:highlight w:val="white"/>
        </w:rPr>
        <w:t xml:space="preserve"> H5P</w:t>
      </w:r>
      <w:r>
        <w:rPr>
          <w:sz w:val="20"/>
          <w:szCs w:val="20"/>
          <w:highlight w:val="white"/>
        </w:rPr>
        <w:t xml:space="preserve"> par Dominique Scheffel-Dunand et </w:t>
      </w:r>
      <w:proofErr w:type="spellStart"/>
      <w:r>
        <w:rPr>
          <w:sz w:val="20"/>
          <w:szCs w:val="20"/>
          <w:highlight w:val="white"/>
        </w:rPr>
        <w:t>Sushumna</w:t>
      </w:r>
      <w:proofErr w:type="spellEnd"/>
      <w:r>
        <w:rPr>
          <w:sz w:val="20"/>
          <w:szCs w:val="20"/>
          <w:highlight w:val="white"/>
        </w:rPr>
        <w:t xml:space="preserve"> Rao pour </w:t>
      </w:r>
      <w:proofErr w:type="spellStart"/>
      <w:r>
        <w:rPr>
          <w:sz w:val="20"/>
          <w:szCs w:val="20"/>
          <w:highlight w:val="white"/>
        </w:rPr>
        <w:t>Camerise</w:t>
      </w:r>
      <w:proofErr w:type="spellEnd"/>
      <w:r>
        <w:rPr>
          <w:sz w:val="20"/>
          <w:szCs w:val="20"/>
          <w:highlight w:val="white"/>
        </w:rPr>
        <w:t xml:space="preserve">. </w:t>
      </w:r>
    </w:p>
    <w:p w14:paraId="737DA8A1" w14:textId="77777777" w:rsidR="00426FF4" w:rsidRDefault="00000000">
      <w:pPr>
        <w:jc w:val="both"/>
        <w:rPr>
          <w:color w:val="5B2B6B"/>
          <w:sz w:val="20"/>
          <w:szCs w:val="20"/>
        </w:rPr>
      </w:pPr>
      <w:r>
        <w:rPr>
          <w:sz w:val="20"/>
          <w:szCs w:val="20"/>
        </w:rPr>
        <w:t xml:space="preserve">L’exercice </w:t>
      </w:r>
      <w:r>
        <w:rPr>
          <w:i/>
          <w:sz w:val="20"/>
          <w:szCs w:val="20"/>
        </w:rPr>
        <w:t>Cochez les définitions qui correspondent aux licences Creative Commons</w:t>
      </w:r>
      <w:r>
        <w:rPr>
          <w:i/>
          <w:color w:val="E06666"/>
          <w:sz w:val="20"/>
          <w:szCs w:val="20"/>
        </w:rPr>
        <w:t xml:space="preserve"> </w:t>
      </w:r>
      <w:r>
        <w:rPr>
          <w:color w:val="1D2125"/>
          <w:sz w:val="20"/>
          <w:szCs w:val="20"/>
          <w:highlight w:val="white"/>
        </w:rPr>
        <w:t xml:space="preserve">est adapté de l’exercice </w:t>
      </w:r>
      <w:r>
        <w:rPr>
          <w:i/>
          <w:color w:val="1D2125"/>
          <w:sz w:val="20"/>
          <w:szCs w:val="20"/>
          <w:highlight w:val="white"/>
        </w:rPr>
        <w:t xml:space="preserve">Creative Commons License Conditions Quiz </w:t>
      </w:r>
      <w:r>
        <w:rPr>
          <w:color w:val="1D2125"/>
          <w:sz w:val="20"/>
          <w:szCs w:val="20"/>
          <w:highlight w:val="white"/>
        </w:rPr>
        <w:t xml:space="preserve">par Lillian </w:t>
      </w:r>
      <w:proofErr w:type="spellStart"/>
      <w:r>
        <w:rPr>
          <w:color w:val="1D2125"/>
          <w:sz w:val="20"/>
          <w:szCs w:val="20"/>
          <w:highlight w:val="white"/>
        </w:rPr>
        <w:t>Hogendoorn</w:t>
      </w:r>
      <w:proofErr w:type="spellEnd"/>
      <w:r>
        <w:rPr>
          <w:color w:val="1D2125"/>
          <w:sz w:val="20"/>
          <w:szCs w:val="20"/>
          <w:highlight w:val="white"/>
        </w:rPr>
        <w:t xml:space="preserve"> </w:t>
      </w:r>
      <w:hyperlink r:id="rId98">
        <w:r>
          <w:rPr>
            <w:color w:val="1155CC"/>
            <w:sz w:val="20"/>
            <w:szCs w:val="20"/>
            <w:highlight w:val="white"/>
            <w:u w:val="single"/>
          </w:rPr>
          <w:t>CC BY-NC-SA</w:t>
        </w:r>
      </w:hyperlink>
      <w:r>
        <w:rPr>
          <w:color w:val="1D2125"/>
          <w:sz w:val="20"/>
          <w:szCs w:val="20"/>
          <w:highlight w:val="white"/>
        </w:rPr>
        <w:t xml:space="preserve"> du cours</w:t>
      </w:r>
      <w:r>
        <w:rPr>
          <w:i/>
          <w:color w:val="1D2125"/>
          <w:sz w:val="20"/>
          <w:szCs w:val="20"/>
          <w:highlight w:val="white"/>
        </w:rPr>
        <w:t xml:space="preserve"> </w:t>
      </w:r>
      <w:proofErr w:type="spellStart"/>
      <w:r>
        <w:rPr>
          <w:i/>
          <w:color w:val="1D2125"/>
          <w:sz w:val="20"/>
          <w:szCs w:val="20"/>
          <w:highlight w:val="white"/>
        </w:rPr>
        <w:t>Designing</w:t>
      </w:r>
      <w:proofErr w:type="spellEnd"/>
      <w:r>
        <w:rPr>
          <w:i/>
          <w:color w:val="1D2125"/>
          <w:sz w:val="20"/>
          <w:szCs w:val="20"/>
          <w:highlight w:val="white"/>
        </w:rPr>
        <w:t xml:space="preserve"> </w:t>
      </w:r>
      <w:proofErr w:type="spellStart"/>
      <w:r>
        <w:rPr>
          <w:i/>
          <w:color w:val="1D2125"/>
          <w:sz w:val="20"/>
          <w:szCs w:val="20"/>
          <w:highlight w:val="white"/>
        </w:rPr>
        <w:t>Skills</w:t>
      </w:r>
      <w:proofErr w:type="spellEnd"/>
      <w:r>
        <w:rPr>
          <w:i/>
          <w:color w:val="1D2125"/>
          <w:sz w:val="20"/>
          <w:szCs w:val="20"/>
          <w:highlight w:val="white"/>
        </w:rPr>
        <w:t xml:space="preserve"> for FSL </w:t>
      </w:r>
      <w:proofErr w:type="spellStart"/>
      <w:r>
        <w:rPr>
          <w:i/>
          <w:color w:val="1D2125"/>
          <w:sz w:val="20"/>
          <w:szCs w:val="20"/>
          <w:highlight w:val="white"/>
        </w:rPr>
        <w:t>Instructors</w:t>
      </w:r>
      <w:proofErr w:type="spellEnd"/>
      <w:r>
        <w:rPr>
          <w:i/>
          <w:color w:val="1D2125"/>
          <w:sz w:val="20"/>
          <w:szCs w:val="20"/>
          <w:highlight w:val="white"/>
        </w:rPr>
        <w:t xml:space="preserve"> to </w:t>
      </w:r>
      <w:proofErr w:type="spellStart"/>
      <w:r>
        <w:rPr>
          <w:i/>
          <w:color w:val="1D2125"/>
          <w:sz w:val="20"/>
          <w:szCs w:val="20"/>
          <w:highlight w:val="white"/>
        </w:rPr>
        <w:t>develop</w:t>
      </w:r>
      <w:proofErr w:type="spellEnd"/>
      <w:r>
        <w:rPr>
          <w:i/>
          <w:color w:val="1D2125"/>
          <w:sz w:val="20"/>
          <w:szCs w:val="20"/>
          <w:highlight w:val="white"/>
        </w:rPr>
        <w:t xml:space="preserve"> Interactive OER </w:t>
      </w:r>
      <w:proofErr w:type="spellStart"/>
      <w:r>
        <w:rPr>
          <w:i/>
          <w:color w:val="1D2125"/>
          <w:sz w:val="20"/>
          <w:szCs w:val="20"/>
          <w:highlight w:val="white"/>
        </w:rPr>
        <w:t>with</w:t>
      </w:r>
      <w:proofErr w:type="spellEnd"/>
      <w:r>
        <w:rPr>
          <w:i/>
          <w:color w:val="1D2125"/>
          <w:sz w:val="20"/>
          <w:szCs w:val="20"/>
          <w:highlight w:val="white"/>
        </w:rPr>
        <w:t xml:space="preserve"> H5P</w:t>
      </w:r>
      <w:r>
        <w:rPr>
          <w:sz w:val="20"/>
          <w:szCs w:val="20"/>
          <w:highlight w:val="white"/>
        </w:rPr>
        <w:t xml:space="preserve"> par Dominique Scheffel-Dunand et </w:t>
      </w:r>
      <w:proofErr w:type="spellStart"/>
      <w:r>
        <w:rPr>
          <w:sz w:val="20"/>
          <w:szCs w:val="20"/>
          <w:highlight w:val="white"/>
        </w:rPr>
        <w:t>Sushumna</w:t>
      </w:r>
      <w:proofErr w:type="spellEnd"/>
      <w:r>
        <w:rPr>
          <w:sz w:val="20"/>
          <w:szCs w:val="20"/>
          <w:highlight w:val="white"/>
        </w:rPr>
        <w:t xml:space="preserve"> Rao pour </w:t>
      </w:r>
      <w:proofErr w:type="spellStart"/>
      <w:r>
        <w:rPr>
          <w:sz w:val="20"/>
          <w:szCs w:val="20"/>
          <w:highlight w:val="white"/>
        </w:rPr>
        <w:t>Camerise</w:t>
      </w:r>
      <w:proofErr w:type="spellEnd"/>
      <w:r>
        <w:rPr>
          <w:sz w:val="20"/>
          <w:szCs w:val="20"/>
          <w:highlight w:val="white"/>
        </w:rPr>
        <w:t xml:space="preserve">. </w:t>
      </w:r>
    </w:p>
    <w:p w14:paraId="36BB270B" w14:textId="77777777" w:rsidR="00426FF4" w:rsidRDefault="00000000">
      <w:pPr>
        <w:pStyle w:val="Heading2"/>
        <w:widowControl w:val="0"/>
        <w:pBdr>
          <w:top w:val="none" w:sz="0" w:space="0" w:color="D9D9E3"/>
          <w:left w:val="none" w:sz="0" w:space="0" w:color="D9D9E3"/>
          <w:bottom w:val="none" w:sz="0" w:space="0" w:color="D9D9E3"/>
          <w:right w:val="none" w:sz="0" w:space="0" w:color="D9D9E3"/>
          <w:between w:val="none" w:sz="0" w:space="0" w:color="D9D9E3"/>
        </w:pBdr>
        <w:spacing w:after="200"/>
        <w:rPr>
          <w:color w:val="0BB39F"/>
          <w:sz w:val="28"/>
          <w:szCs w:val="28"/>
        </w:rPr>
      </w:pPr>
      <w:bookmarkStart w:id="25" w:name="_g142uyveplyc" w:colFirst="0" w:colLast="0"/>
      <w:bookmarkEnd w:id="25"/>
      <w:r>
        <w:rPr>
          <w:color w:val="0BB39F"/>
          <w:sz w:val="28"/>
          <w:szCs w:val="28"/>
        </w:rPr>
        <w:t>Sources consultées</w:t>
      </w:r>
    </w:p>
    <w:p w14:paraId="44D5A2E5" w14:textId="77777777" w:rsidR="00426FF4" w:rsidRDefault="00000000">
      <w:pPr>
        <w:rPr>
          <w:sz w:val="18"/>
          <w:szCs w:val="18"/>
        </w:rPr>
      </w:pPr>
      <w:hyperlink r:id="rId99" w:anchor=":~:text=29%20L%27utilisation%20%C3%A9quitable%20d,violation%20du%20droit%20d%27auteur">
        <w:r>
          <w:rPr>
            <w:color w:val="1155CC"/>
            <w:sz w:val="18"/>
            <w:szCs w:val="18"/>
            <w:u w:val="single"/>
          </w:rPr>
          <w:t xml:space="preserve">Article 29 </w:t>
        </w:r>
      </w:hyperlink>
      <w:r>
        <w:rPr>
          <w:color w:val="444746"/>
          <w:sz w:val="18"/>
          <w:szCs w:val="18"/>
        </w:rPr>
        <w:t xml:space="preserve">, </w:t>
      </w:r>
      <w:r>
        <w:rPr>
          <w:i/>
          <w:color w:val="444746"/>
          <w:sz w:val="18"/>
          <w:szCs w:val="18"/>
        </w:rPr>
        <w:t>Étude privée, recherche, etc</w:t>
      </w:r>
      <w:r>
        <w:rPr>
          <w:color w:val="444746"/>
          <w:sz w:val="18"/>
          <w:szCs w:val="18"/>
        </w:rPr>
        <w:t xml:space="preserve">. de la </w:t>
      </w:r>
      <w:hyperlink r:id="rId100">
        <w:r>
          <w:rPr>
            <w:color w:val="1155CC"/>
            <w:sz w:val="18"/>
            <w:szCs w:val="18"/>
            <w:u w:val="single"/>
          </w:rPr>
          <w:t>Loi sur le droit d'auteur</w:t>
        </w:r>
      </w:hyperlink>
    </w:p>
    <w:p w14:paraId="52D6F31F" w14:textId="77777777" w:rsidR="00426FF4" w:rsidRDefault="00000000">
      <w:pPr>
        <w:widowControl w:val="0"/>
        <w:spacing w:line="240" w:lineRule="auto"/>
        <w:rPr>
          <w:sz w:val="18"/>
          <w:szCs w:val="18"/>
        </w:rPr>
      </w:pPr>
      <w:hyperlink r:id="rId101">
        <w:r>
          <w:rPr>
            <w:color w:val="1155CC"/>
            <w:sz w:val="18"/>
            <w:szCs w:val="18"/>
            <w:u w:val="single"/>
          </w:rPr>
          <w:t>Loi sur le droit d’auteur</w:t>
        </w:r>
      </w:hyperlink>
      <w:r>
        <w:rPr>
          <w:sz w:val="18"/>
          <w:szCs w:val="18"/>
        </w:rPr>
        <w:t xml:space="preserve"> (Université Laval)</w:t>
      </w:r>
    </w:p>
    <w:p w14:paraId="1B39D47D" w14:textId="77777777" w:rsidR="00426FF4" w:rsidRDefault="00000000">
      <w:pPr>
        <w:widowControl w:val="0"/>
        <w:spacing w:line="240" w:lineRule="auto"/>
        <w:rPr>
          <w:sz w:val="18"/>
          <w:szCs w:val="18"/>
        </w:rPr>
      </w:pPr>
      <w:hyperlink r:id="rId102">
        <w:r>
          <w:rPr>
            <w:color w:val="1155CC"/>
            <w:sz w:val="18"/>
            <w:szCs w:val="18"/>
            <w:u w:val="single"/>
          </w:rPr>
          <w:t xml:space="preserve">Le contenu avec </w:t>
        </w:r>
        <w:proofErr w:type="spellStart"/>
        <w:r>
          <w:rPr>
            <w:color w:val="1155CC"/>
            <w:sz w:val="18"/>
            <w:szCs w:val="18"/>
            <w:u w:val="single"/>
          </w:rPr>
          <w:t>license</w:t>
        </w:r>
        <w:proofErr w:type="spellEnd"/>
        <w:r>
          <w:rPr>
            <w:color w:val="1155CC"/>
            <w:sz w:val="18"/>
            <w:szCs w:val="18"/>
            <w:u w:val="single"/>
          </w:rPr>
          <w:t xml:space="preserve"> libre </w:t>
        </w:r>
      </w:hyperlink>
      <w:r>
        <w:rPr>
          <w:sz w:val="18"/>
          <w:szCs w:val="18"/>
        </w:rPr>
        <w:t>(ARBC)</w:t>
      </w:r>
    </w:p>
    <w:bookmarkStart w:id="26" w:name="_4w4b7nctvd6h" w:colFirst="0" w:colLast="0"/>
    <w:bookmarkEnd w:id="26"/>
    <w:p w14:paraId="14998C4A" w14:textId="4F160624" w:rsidR="00426FF4" w:rsidRDefault="00000000">
      <w:pPr>
        <w:pStyle w:val="Heading1"/>
        <w:keepNext w:val="0"/>
        <w:keepLines w:val="0"/>
        <w:widowControl w:val="0"/>
        <w:spacing w:before="0" w:after="0" w:line="240" w:lineRule="auto"/>
        <w:rPr>
          <w:rFonts w:ascii="Montserrat" w:eastAsia="Montserrat" w:hAnsi="Montserrat" w:cs="Montserrat"/>
          <w:b w:val="0"/>
          <w:color w:val="000000"/>
          <w:sz w:val="18"/>
          <w:szCs w:val="18"/>
        </w:rPr>
      </w:pPr>
      <w:r>
        <w:fldChar w:fldCharType="begin"/>
      </w:r>
      <w:r>
        <w:instrText>HYPERLINK "https://www.bda.ulaval.ca/utilisation-libre/oeuvres-dans-le-domaine-public/" \h</w:instrText>
      </w:r>
      <w:r>
        <w:fldChar w:fldCharType="separate"/>
      </w:r>
      <w:r w:rsidR="003A0A14">
        <w:rPr>
          <w:rFonts w:ascii="Montserrat" w:eastAsia="Montserrat" w:hAnsi="Montserrat" w:cs="Montserrat"/>
          <w:b w:val="0"/>
          <w:color w:val="1155CC"/>
          <w:sz w:val="18"/>
          <w:szCs w:val="18"/>
          <w:u w:val="single"/>
        </w:rPr>
        <w:t>Œuvres</w:t>
      </w:r>
      <w:r>
        <w:rPr>
          <w:rFonts w:ascii="Montserrat" w:eastAsia="Montserrat" w:hAnsi="Montserrat" w:cs="Montserrat"/>
          <w:b w:val="0"/>
          <w:color w:val="1155CC"/>
          <w:sz w:val="18"/>
          <w:szCs w:val="18"/>
          <w:u w:val="single"/>
        </w:rPr>
        <w:t xml:space="preserve"> dans le domaine public </w:t>
      </w:r>
      <w:r>
        <w:rPr>
          <w:rFonts w:ascii="Montserrat" w:eastAsia="Montserrat" w:hAnsi="Montserrat" w:cs="Montserrat"/>
          <w:b w:val="0"/>
          <w:color w:val="1155CC"/>
          <w:sz w:val="18"/>
          <w:szCs w:val="18"/>
          <w:u w:val="single"/>
        </w:rPr>
        <w:fldChar w:fldCharType="end"/>
      </w:r>
      <w:r>
        <w:rPr>
          <w:rFonts w:ascii="Montserrat" w:eastAsia="Montserrat" w:hAnsi="Montserrat" w:cs="Montserrat"/>
          <w:b w:val="0"/>
          <w:color w:val="000000"/>
          <w:sz w:val="18"/>
          <w:szCs w:val="18"/>
        </w:rPr>
        <w:t>(Université Laval)</w:t>
      </w:r>
    </w:p>
    <w:p w14:paraId="61A7B44B" w14:textId="77777777" w:rsidR="00426FF4" w:rsidRPr="003A0A14" w:rsidRDefault="00000000">
      <w:pPr>
        <w:rPr>
          <w:sz w:val="18"/>
          <w:szCs w:val="18"/>
          <w:lang w:val="en-CA"/>
        </w:rPr>
      </w:pPr>
      <w:hyperlink r:id="rId103">
        <w:r w:rsidRPr="003A0A14">
          <w:rPr>
            <w:color w:val="1155CC"/>
            <w:sz w:val="18"/>
            <w:szCs w:val="18"/>
            <w:u w:val="single"/>
            <w:lang w:val="en-CA"/>
          </w:rPr>
          <w:t xml:space="preserve">Introduction au droit </w:t>
        </w:r>
        <w:proofErr w:type="spellStart"/>
        <w:r w:rsidRPr="003A0A14">
          <w:rPr>
            <w:color w:val="1155CC"/>
            <w:sz w:val="18"/>
            <w:szCs w:val="18"/>
            <w:u w:val="single"/>
            <w:lang w:val="en-CA"/>
          </w:rPr>
          <w:t>d’auteur</w:t>
        </w:r>
        <w:proofErr w:type="spellEnd"/>
      </w:hyperlink>
      <w:r w:rsidRPr="003A0A14">
        <w:rPr>
          <w:sz w:val="18"/>
          <w:szCs w:val="18"/>
          <w:lang w:val="en-CA"/>
        </w:rPr>
        <w:t xml:space="preserve"> (University of Alberta, </w:t>
      </w:r>
      <w:proofErr w:type="gramStart"/>
      <w:r w:rsidRPr="003A0A14">
        <w:rPr>
          <w:sz w:val="18"/>
          <w:szCs w:val="18"/>
          <w:lang w:val="en-CA"/>
        </w:rPr>
        <w:t>Opening Up</w:t>
      </w:r>
      <w:proofErr w:type="gramEnd"/>
      <w:r w:rsidRPr="003A0A14">
        <w:rPr>
          <w:sz w:val="18"/>
          <w:szCs w:val="18"/>
          <w:lang w:val="en-CA"/>
        </w:rPr>
        <w:t xml:space="preserve"> Copyright module series)</w:t>
      </w:r>
    </w:p>
    <w:p w14:paraId="79BC9109" w14:textId="77777777" w:rsidR="00426FF4" w:rsidRDefault="00000000">
      <w:pPr>
        <w:spacing w:after="160" w:line="259" w:lineRule="auto"/>
        <w:rPr>
          <w:sz w:val="18"/>
          <w:szCs w:val="18"/>
          <w:highlight w:val="yellow"/>
        </w:rPr>
      </w:pPr>
      <w:hyperlink r:id="rId104">
        <w:r>
          <w:rPr>
            <w:color w:val="1155CC"/>
            <w:sz w:val="18"/>
            <w:szCs w:val="18"/>
            <w:u w:val="single"/>
          </w:rPr>
          <w:t>Lignes directrices sur l’utilisation équitable</w:t>
        </w:r>
      </w:hyperlink>
      <w:r>
        <w:rPr>
          <w:sz w:val="18"/>
          <w:szCs w:val="18"/>
        </w:rPr>
        <w:t xml:space="preserve"> par CMEC. © Tous droits réservés.</w:t>
      </w:r>
    </w:p>
    <w:p w14:paraId="521506C5" w14:textId="77777777" w:rsidR="00426FF4" w:rsidRPr="003A0A14" w:rsidRDefault="00000000">
      <w:pPr>
        <w:rPr>
          <w:sz w:val="18"/>
          <w:szCs w:val="18"/>
          <w:highlight w:val="yellow"/>
          <w:lang w:val="en-CA"/>
        </w:rPr>
      </w:pPr>
      <w:hyperlink r:id="rId105">
        <w:r>
          <w:rPr>
            <w:color w:val="1155CC"/>
            <w:sz w:val="18"/>
            <w:szCs w:val="18"/>
            <w:u w:val="single"/>
          </w:rPr>
          <w:t>Outil de décision</w:t>
        </w:r>
      </w:hyperlink>
      <w:r>
        <w:rPr>
          <w:sz w:val="18"/>
          <w:szCs w:val="18"/>
        </w:rPr>
        <w:t xml:space="preserve"> et </w:t>
      </w:r>
      <w:hyperlink r:id="rId106">
        <w:r>
          <w:rPr>
            <w:color w:val="1155CC"/>
            <w:sz w:val="18"/>
            <w:szCs w:val="18"/>
            <w:u w:val="single"/>
          </w:rPr>
          <w:t xml:space="preserve">Le droit d’auteur…ça </w:t>
        </w:r>
        <w:proofErr w:type="gramStart"/>
        <w:r>
          <w:rPr>
            <w:color w:val="1155CC"/>
            <w:sz w:val="18"/>
            <w:szCs w:val="18"/>
            <w:u w:val="single"/>
          </w:rPr>
          <w:t>compte!</w:t>
        </w:r>
        <w:proofErr w:type="gramEnd"/>
        <w:r>
          <w:rPr>
            <w:color w:val="1155CC"/>
            <w:sz w:val="18"/>
            <w:szCs w:val="18"/>
            <w:u w:val="single"/>
          </w:rPr>
          <w:t xml:space="preserve"> </w:t>
        </w:r>
      </w:hyperlink>
      <w:r w:rsidRPr="003A0A14">
        <w:rPr>
          <w:sz w:val="18"/>
          <w:szCs w:val="18"/>
          <w:lang w:val="en-CA"/>
        </w:rPr>
        <w:t>(</w:t>
      </w:r>
      <w:r w:rsidRPr="003A0A14">
        <w:rPr>
          <w:color w:val="333333"/>
          <w:sz w:val="18"/>
          <w:szCs w:val="18"/>
          <w:highlight w:val="white"/>
          <w:lang w:val="en-CA"/>
        </w:rPr>
        <w:t xml:space="preserve"> </w:t>
      </w:r>
      <w:hyperlink r:id="rId107">
        <w:r w:rsidRPr="003A0A14">
          <w:rPr>
            <w:color w:val="0000FF"/>
            <w:sz w:val="18"/>
            <w:szCs w:val="18"/>
            <w:highlight w:val="white"/>
            <w:u w:val="single"/>
            <w:lang w:val="en-CA"/>
          </w:rPr>
          <w:t>Council of Ministers of Education, Canada</w:t>
        </w:r>
      </w:hyperlink>
      <w:r w:rsidRPr="003A0A14">
        <w:rPr>
          <w:color w:val="0000FF"/>
          <w:sz w:val="18"/>
          <w:szCs w:val="18"/>
          <w:lang w:val="en-CA"/>
        </w:rPr>
        <w:t>,</w:t>
      </w:r>
      <w:r w:rsidRPr="003A0A14">
        <w:rPr>
          <w:sz w:val="18"/>
          <w:szCs w:val="18"/>
          <w:lang w:val="en-CA"/>
        </w:rPr>
        <w:t xml:space="preserve"> CMEC) © </w:t>
      </w:r>
      <w:proofErr w:type="gramStart"/>
      <w:r w:rsidRPr="003A0A14">
        <w:rPr>
          <w:sz w:val="18"/>
          <w:szCs w:val="18"/>
          <w:lang w:val="en-CA"/>
        </w:rPr>
        <w:t>Tous</w:t>
      </w:r>
      <w:proofErr w:type="gramEnd"/>
      <w:r w:rsidRPr="003A0A14">
        <w:rPr>
          <w:sz w:val="18"/>
          <w:szCs w:val="18"/>
          <w:lang w:val="en-CA"/>
        </w:rPr>
        <w:t xml:space="preserve"> droits </w:t>
      </w:r>
      <w:proofErr w:type="spellStart"/>
      <w:r w:rsidRPr="003A0A14">
        <w:rPr>
          <w:sz w:val="18"/>
          <w:szCs w:val="18"/>
          <w:lang w:val="en-CA"/>
        </w:rPr>
        <w:t>réservés</w:t>
      </w:r>
      <w:proofErr w:type="spellEnd"/>
      <w:r w:rsidRPr="003A0A14">
        <w:rPr>
          <w:sz w:val="18"/>
          <w:szCs w:val="18"/>
          <w:lang w:val="en-CA"/>
        </w:rPr>
        <w:t>.</w:t>
      </w:r>
    </w:p>
    <w:p w14:paraId="0BB1A131" w14:textId="77777777" w:rsidR="00426FF4" w:rsidRDefault="00000000">
      <w:pPr>
        <w:spacing w:after="160" w:line="259" w:lineRule="auto"/>
        <w:rPr>
          <w:sz w:val="18"/>
          <w:szCs w:val="18"/>
        </w:rPr>
      </w:pPr>
      <w:r>
        <w:rPr>
          <w:sz w:val="18"/>
          <w:szCs w:val="18"/>
        </w:rPr>
        <w:t xml:space="preserve">Le </w:t>
      </w:r>
      <w:hyperlink r:id="rId108">
        <w:r>
          <w:rPr>
            <w:color w:val="1155CC"/>
            <w:sz w:val="18"/>
            <w:szCs w:val="18"/>
            <w:u w:val="single"/>
          </w:rPr>
          <w:t>site officiel Creative Commons</w:t>
        </w:r>
      </w:hyperlink>
      <w:r>
        <w:rPr>
          <w:sz w:val="18"/>
          <w:szCs w:val="18"/>
        </w:rPr>
        <w:t>. Ressources consultées</w:t>
      </w:r>
    </w:p>
    <w:p w14:paraId="38817E50" w14:textId="77777777" w:rsidR="00426FF4" w:rsidRDefault="00000000">
      <w:pPr>
        <w:rPr>
          <w:sz w:val="18"/>
          <w:szCs w:val="18"/>
        </w:rPr>
      </w:pPr>
      <w:hyperlink r:id="rId109">
        <w:r>
          <w:rPr>
            <w:color w:val="1155CC"/>
            <w:sz w:val="18"/>
            <w:szCs w:val="18"/>
            <w:u w:val="single"/>
          </w:rPr>
          <w:t>Office de la propriété intellectuelle du Canada</w:t>
        </w:r>
      </w:hyperlink>
      <w:r>
        <w:rPr>
          <w:sz w:val="18"/>
          <w:szCs w:val="18"/>
        </w:rPr>
        <w:t xml:space="preserve">, </w:t>
      </w:r>
    </w:p>
    <w:p w14:paraId="5AD78EAA" w14:textId="77777777" w:rsidR="00426FF4" w:rsidRPr="003A0A1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sz w:val="18"/>
          <w:szCs w:val="18"/>
          <w:lang w:val="en-CA"/>
        </w:rPr>
      </w:pPr>
      <w:hyperlink r:id="rId110">
        <w:r w:rsidRPr="003A0A14">
          <w:rPr>
            <w:color w:val="1155CC"/>
            <w:sz w:val="18"/>
            <w:szCs w:val="18"/>
            <w:u w:val="single"/>
            <w:lang w:val="en-CA"/>
          </w:rPr>
          <w:t>Remixing CC-Licensed Work</w:t>
        </w:r>
      </w:hyperlink>
      <w:r w:rsidRPr="003A0A14">
        <w:rPr>
          <w:sz w:val="18"/>
          <w:szCs w:val="18"/>
          <w:lang w:val="en-CA"/>
        </w:rPr>
        <w:t xml:space="preserve"> fait </w:t>
      </w:r>
      <w:proofErr w:type="spellStart"/>
      <w:r w:rsidRPr="003A0A14">
        <w:rPr>
          <w:sz w:val="18"/>
          <w:szCs w:val="18"/>
          <w:lang w:val="en-CA"/>
        </w:rPr>
        <w:t>partie</w:t>
      </w:r>
      <w:proofErr w:type="spellEnd"/>
      <w:r w:rsidRPr="003A0A14">
        <w:rPr>
          <w:sz w:val="18"/>
          <w:szCs w:val="18"/>
          <w:lang w:val="en-CA"/>
        </w:rPr>
        <w:t xml:space="preserve"> de </w:t>
      </w:r>
      <w:hyperlink r:id="rId111">
        <w:r w:rsidRPr="003A0A14">
          <w:rPr>
            <w:color w:val="1155CC"/>
            <w:sz w:val="18"/>
            <w:szCs w:val="18"/>
            <w:u w:val="single"/>
            <w:lang w:val="en-CA"/>
          </w:rPr>
          <w:t>Creative Commons Certificate for Educators, Academic Librarians and GLAM</w:t>
        </w:r>
      </w:hyperlink>
      <w:r w:rsidRPr="003A0A14">
        <w:rPr>
          <w:sz w:val="18"/>
          <w:szCs w:val="18"/>
          <w:lang w:val="en-CA"/>
        </w:rPr>
        <w:t xml:space="preserve"> par </w:t>
      </w:r>
      <w:hyperlink r:id="rId112">
        <w:r w:rsidRPr="003A0A14">
          <w:rPr>
            <w:color w:val="1155CC"/>
            <w:sz w:val="18"/>
            <w:szCs w:val="18"/>
            <w:u w:val="single"/>
            <w:lang w:val="en-CA"/>
          </w:rPr>
          <w:t>CC Certificate Program</w:t>
        </w:r>
      </w:hyperlink>
      <w:r w:rsidRPr="003A0A14">
        <w:rPr>
          <w:sz w:val="18"/>
          <w:szCs w:val="18"/>
          <w:lang w:val="en-CA"/>
        </w:rPr>
        <w:t xml:space="preserve">. </w:t>
      </w:r>
      <w:hyperlink r:id="rId113">
        <w:r w:rsidRPr="003A0A14">
          <w:rPr>
            <w:color w:val="1155CC"/>
            <w:sz w:val="18"/>
            <w:szCs w:val="18"/>
            <w:u w:val="single"/>
            <w:lang w:val="en-CA"/>
          </w:rPr>
          <w:t>CC BY</w:t>
        </w:r>
      </w:hyperlink>
      <w:r w:rsidRPr="003A0A14">
        <w:rPr>
          <w:sz w:val="18"/>
          <w:szCs w:val="18"/>
          <w:lang w:val="en-CA"/>
        </w:rPr>
        <w:t xml:space="preserve">.  </w:t>
      </w:r>
    </w:p>
    <w:p w14:paraId="1A88F42A" w14:textId="77777777" w:rsidR="00426FF4" w:rsidRPr="003A0A1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sz w:val="18"/>
          <w:szCs w:val="18"/>
          <w:lang w:val="en-CA"/>
        </w:rPr>
      </w:pPr>
      <w:hyperlink r:id="rId114">
        <w:r w:rsidRPr="003A0A14">
          <w:rPr>
            <w:color w:val="1155CC"/>
            <w:sz w:val="18"/>
            <w:szCs w:val="18"/>
            <w:u w:val="single"/>
            <w:lang w:val="en-CA"/>
          </w:rPr>
          <w:t>License Compatibility Chart</w:t>
        </w:r>
      </w:hyperlink>
      <w:r w:rsidRPr="003A0A14">
        <w:rPr>
          <w:sz w:val="18"/>
          <w:szCs w:val="18"/>
          <w:lang w:val="en-CA"/>
        </w:rPr>
        <w:t xml:space="preserve">, Wiki CC license compatibility, </w:t>
      </w:r>
      <w:hyperlink r:id="rId115">
        <w:r w:rsidRPr="003A0A14">
          <w:rPr>
            <w:color w:val="1155CC"/>
            <w:sz w:val="18"/>
            <w:szCs w:val="18"/>
            <w:u w:val="single"/>
            <w:lang w:val="en-CA"/>
          </w:rPr>
          <w:t>CC BY</w:t>
        </w:r>
      </w:hyperlink>
    </w:p>
    <w:p w14:paraId="130BB206" w14:textId="77777777" w:rsidR="00426FF4" w:rsidRPr="003A0A14" w:rsidRDefault="00000000">
      <w:pPr>
        <w:jc w:val="both"/>
        <w:rPr>
          <w:sz w:val="18"/>
          <w:szCs w:val="18"/>
          <w:lang w:val="en-CA"/>
        </w:rPr>
      </w:pPr>
      <w:r w:rsidRPr="003A0A14">
        <w:rPr>
          <w:sz w:val="18"/>
          <w:szCs w:val="18"/>
          <w:lang w:val="en-CA"/>
        </w:rPr>
        <w:t>OpenAI. (2023) Chat GPT 3.5, prompt ‘Can I combine material under different Creative Commons licenses in my work?’, 23/08/2023 (https://chat.openai.com/c/16d0b1e3-30be-47a6-b52a-1263515c64dd)</w:t>
      </w:r>
    </w:p>
    <w:p w14:paraId="42B93D96" w14:textId="77777777" w:rsidR="00426FF4" w:rsidRDefault="00000000">
      <w:pPr>
        <w:rPr>
          <w:sz w:val="18"/>
          <w:szCs w:val="18"/>
        </w:rPr>
      </w:pPr>
      <w:hyperlink r:id="rId116">
        <w:r>
          <w:rPr>
            <w:color w:val="1155CC"/>
            <w:sz w:val="18"/>
            <w:szCs w:val="18"/>
            <w:u w:val="single"/>
          </w:rPr>
          <w:t>Office de la propriété intellectuelle du Canada</w:t>
        </w:r>
      </w:hyperlink>
      <w:r>
        <w:rPr>
          <w:sz w:val="18"/>
          <w:szCs w:val="18"/>
        </w:rPr>
        <w:t xml:space="preserve">  © Tous droits réservés.  </w:t>
      </w:r>
    </w:p>
    <w:p w14:paraId="577C802D" w14:textId="77777777" w:rsidR="00426FF4" w:rsidRDefault="00000000">
      <w:pPr>
        <w:rPr>
          <w:sz w:val="18"/>
          <w:szCs w:val="18"/>
        </w:rPr>
      </w:pPr>
      <w:r>
        <w:rPr>
          <w:sz w:val="18"/>
          <w:szCs w:val="18"/>
        </w:rPr>
        <w:lastRenderedPageBreak/>
        <w:t xml:space="preserve">Possession du droit d’auteur, 13 (3) de la Loi sur le droit d’auteur, R.S., 1985, c. C-42 </w:t>
      </w:r>
      <w:hyperlink r:id="rId117">
        <w:r>
          <w:rPr>
            <w:color w:val="1155CC"/>
            <w:sz w:val="18"/>
            <w:szCs w:val="18"/>
            <w:u w:val="single"/>
          </w:rPr>
          <w:t>https://laws-lois.justice.gc.ca/fra/lois/c-42/page-3.html</w:t>
        </w:r>
      </w:hyperlink>
      <w:r>
        <w:rPr>
          <w:sz w:val="18"/>
          <w:szCs w:val="18"/>
        </w:rPr>
        <w:t xml:space="preserve"> </w:t>
      </w:r>
    </w:p>
    <w:p w14:paraId="5E4E32A3" w14:textId="77777777" w:rsidR="00426FF4" w:rsidRDefault="00000000">
      <w:pPr>
        <w:widowControl w:val="0"/>
        <w:spacing w:line="240" w:lineRule="auto"/>
        <w:jc w:val="both"/>
        <w:rPr>
          <w:sz w:val="18"/>
          <w:szCs w:val="18"/>
        </w:rPr>
      </w:pPr>
      <w:hyperlink r:id="rId118">
        <w:r>
          <w:rPr>
            <w:i/>
            <w:color w:val="1155CC"/>
            <w:sz w:val="18"/>
            <w:szCs w:val="18"/>
            <w:u w:val="single"/>
          </w:rPr>
          <w:t xml:space="preserve">Qu'est-ce que le droit </w:t>
        </w:r>
        <w:proofErr w:type="gramStart"/>
        <w:r>
          <w:rPr>
            <w:i/>
            <w:color w:val="1155CC"/>
            <w:sz w:val="18"/>
            <w:szCs w:val="18"/>
            <w:u w:val="single"/>
          </w:rPr>
          <w:t>d'auteur?</w:t>
        </w:r>
        <w:proofErr w:type="gramEnd"/>
      </w:hyperlink>
      <w:r>
        <w:rPr>
          <w:sz w:val="18"/>
          <w:szCs w:val="18"/>
        </w:rPr>
        <w:t xml:space="preserve"> par </w:t>
      </w:r>
      <w:hyperlink r:id="rId119">
        <w:r>
          <w:rPr>
            <w:color w:val="1155CC"/>
            <w:sz w:val="18"/>
            <w:szCs w:val="18"/>
            <w:u w:val="single"/>
          </w:rPr>
          <w:t>Office de la propriété intellectuelle du Canada</w:t>
        </w:r>
      </w:hyperlink>
      <w:r>
        <w:rPr>
          <w:sz w:val="18"/>
          <w:szCs w:val="18"/>
        </w:rPr>
        <w:t>. © Tous droits réservés.</w:t>
      </w:r>
    </w:p>
    <w:p w14:paraId="78F96D74" w14:textId="77777777" w:rsidR="00426FF4" w:rsidRDefault="00000000">
      <w:pPr>
        <w:pStyle w:val="Heading2"/>
        <w:widowControl w:val="0"/>
        <w:spacing w:line="240" w:lineRule="auto"/>
        <w:jc w:val="both"/>
      </w:pPr>
      <w:bookmarkStart w:id="27" w:name="_42lwwepkvj3o" w:colFirst="0" w:colLast="0"/>
      <w:bookmarkEnd w:id="27"/>
      <w:r>
        <w:t xml:space="preserve">Images et Captures d’écran </w:t>
      </w:r>
    </w:p>
    <w:p w14:paraId="13E8FDF8" w14:textId="77777777" w:rsidR="00426FF4" w:rsidRDefault="00000000">
      <w:pPr>
        <w:widowControl w:val="0"/>
        <w:spacing w:before="240" w:after="240" w:line="240" w:lineRule="auto"/>
        <w:rPr>
          <w:sz w:val="18"/>
          <w:szCs w:val="18"/>
        </w:rPr>
      </w:pPr>
      <w:r>
        <w:rPr>
          <w:sz w:val="18"/>
          <w:szCs w:val="18"/>
        </w:rPr>
        <w:t xml:space="preserve">Gabarit de présentation dans les vidéos par </w:t>
      </w:r>
      <w:proofErr w:type="spellStart"/>
      <w:r>
        <w:rPr>
          <w:sz w:val="18"/>
          <w:szCs w:val="18"/>
        </w:rPr>
        <w:t>Camerise</w:t>
      </w:r>
      <w:proofErr w:type="spellEnd"/>
      <w:r>
        <w:rPr>
          <w:sz w:val="18"/>
          <w:szCs w:val="18"/>
        </w:rPr>
        <w:t xml:space="preserve"> © Tous droits réservés</w:t>
      </w:r>
    </w:p>
    <w:p w14:paraId="6C63CC43" w14:textId="77777777" w:rsidR="00426FF4" w:rsidRDefault="00000000">
      <w:pPr>
        <w:widowControl w:val="0"/>
        <w:spacing w:before="240" w:after="240" w:line="240" w:lineRule="auto"/>
        <w:rPr>
          <w:sz w:val="18"/>
          <w:szCs w:val="18"/>
        </w:rPr>
      </w:pPr>
      <w:r>
        <w:rPr>
          <w:sz w:val="18"/>
          <w:szCs w:val="18"/>
        </w:rPr>
        <w:t xml:space="preserve">Logo </w:t>
      </w:r>
      <w:proofErr w:type="spellStart"/>
      <w:r>
        <w:rPr>
          <w:sz w:val="18"/>
          <w:szCs w:val="18"/>
        </w:rPr>
        <w:t>Camerise</w:t>
      </w:r>
      <w:proofErr w:type="spellEnd"/>
      <w:r>
        <w:rPr>
          <w:sz w:val="18"/>
          <w:szCs w:val="18"/>
        </w:rPr>
        <w:t xml:space="preserve"> © Tous droits réservés</w:t>
      </w:r>
    </w:p>
    <w:p w14:paraId="4BA016E2" w14:textId="77777777" w:rsidR="00426FF4" w:rsidRDefault="00000000">
      <w:pPr>
        <w:widowControl w:val="0"/>
        <w:spacing w:before="240" w:after="240" w:line="240" w:lineRule="auto"/>
        <w:rPr>
          <w:sz w:val="18"/>
          <w:szCs w:val="18"/>
        </w:rPr>
      </w:pPr>
      <w:r>
        <w:rPr>
          <w:sz w:val="18"/>
          <w:szCs w:val="18"/>
        </w:rPr>
        <w:t>Images &amp; photos issues de</w:t>
      </w:r>
      <w:hyperlink r:id="rId120">
        <w:r>
          <w:rPr>
            <w:sz w:val="18"/>
            <w:szCs w:val="18"/>
          </w:rPr>
          <w:t xml:space="preserve"> </w:t>
        </w:r>
      </w:hyperlink>
      <w:hyperlink r:id="rId121">
        <w:r>
          <w:rPr>
            <w:color w:val="1155CC"/>
            <w:sz w:val="18"/>
            <w:szCs w:val="18"/>
            <w:u w:val="single"/>
          </w:rPr>
          <w:t>wiki.creativecommons.org</w:t>
        </w:r>
      </w:hyperlink>
      <w:r>
        <w:rPr>
          <w:sz w:val="18"/>
          <w:szCs w:val="18"/>
        </w:rPr>
        <w:t>,</w:t>
      </w:r>
      <w:hyperlink r:id="rId122">
        <w:r>
          <w:rPr>
            <w:sz w:val="18"/>
            <w:szCs w:val="18"/>
          </w:rPr>
          <w:t xml:space="preserve"> </w:t>
        </w:r>
      </w:hyperlink>
      <w:hyperlink r:id="rId123">
        <w:proofErr w:type="spellStart"/>
        <w:r>
          <w:rPr>
            <w:color w:val="1155CC"/>
            <w:sz w:val="18"/>
            <w:szCs w:val="18"/>
            <w:u w:val="single"/>
          </w:rPr>
          <w:t>FabriqueREL</w:t>
        </w:r>
        <w:proofErr w:type="spellEnd"/>
      </w:hyperlink>
      <w:r>
        <w:rPr>
          <w:color w:val="1155CC"/>
          <w:sz w:val="18"/>
          <w:szCs w:val="18"/>
          <w:u w:val="single"/>
        </w:rPr>
        <w:t xml:space="preserve"> </w:t>
      </w:r>
      <w:r>
        <w:rPr>
          <w:sz w:val="18"/>
          <w:szCs w:val="18"/>
        </w:rPr>
        <w:t xml:space="preserve">et </w:t>
      </w:r>
      <w:hyperlink r:id="rId124">
        <w:r>
          <w:rPr>
            <w:color w:val="1155CC"/>
            <w:sz w:val="18"/>
            <w:szCs w:val="18"/>
            <w:u w:val="single"/>
          </w:rPr>
          <w:t>creativecommons.org</w:t>
        </w:r>
      </w:hyperlink>
      <w:r>
        <w:rPr>
          <w:sz w:val="18"/>
          <w:szCs w:val="18"/>
        </w:rPr>
        <w:t xml:space="preserve"> </w:t>
      </w:r>
    </w:p>
    <w:p w14:paraId="579AAF59" w14:textId="77777777" w:rsidR="00426FF4" w:rsidRDefault="00000000">
      <w:pPr>
        <w:widowControl w:val="0"/>
        <w:spacing w:line="240" w:lineRule="auto"/>
        <w:jc w:val="both"/>
        <w:rPr>
          <w:rFonts w:ascii="Asap" w:eastAsia="Asap" w:hAnsi="Asap" w:cs="Asap"/>
          <w:b/>
          <w:color w:val="0EAB9A"/>
          <w:sz w:val="30"/>
          <w:szCs w:val="30"/>
        </w:rPr>
      </w:pPr>
      <w:r>
        <w:rPr>
          <w:rFonts w:ascii="Asap" w:eastAsia="Asap" w:hAnsi="Asap" w:cs="Asap"/>
          <w:b/>
          <w:color w:val="0EAB9A"/>
          <w:sz w:val="30"/>
          <w:szCs w:val="30"/>
        </w:rPr>
        <w:t xml:space="preserve">Annexe </w:t>
      </w:r>
    </w:p>
    <w:p w14:paraId="6445BB9A" w14:textId="77777777" w:rsidR="00426FF4" w:rsidRDefault="00000000">
      <w:pPr>
        <w:widowControl w:val="0"/>
        <w:spacing w:line="240" w:lineRule="auto"/>
        <w:rPr>
          <w:color w:val="5B2B6B"/>
          <w:sz w:val="52"/>
          <w:szCs w:val="52"/>
        </w:rPr>
      </w:pPr>
      <w:hyperlink r:id="rId125">
        <w:r>
          <w:rPr>
            <w:color w:val="0563C1"/>
            <w:sz w:val="20"/>
            <w:szCs w:val="20"/>
            <w:u w:val="single"/>
          </w:rPr>
          <w:t>Aperçu des types de ressources en fonction de leur type de licence.</w:t>
        </w:r>
      </w:hyperlink>
    </w:p>
    <w:p w14:paraId="623AEDB7" w14:textId="77777777" w:rsidR="00426FF4" w:rsidRDefault="00000000">
      <w:pPr>
        <w:rPr>
          <w:highlight w:val="yellow"/>
        </w:rPr>
      </w:pPr>
      <w:r>
        <w:rPr>
          <w:highlight w:val="yellow"/>
        </w:rPr>
        <w:br/>
      </w:r>
    </w:p>
    <w:sectPr w:rsidR="00426FF4">
      <w:headerReference w:type="default" r:id="rId126"/>
      <w:footerReference w:type="default" r:id="rId127"/>
      <w:headerReference w:type="first" r:id="rId128"/>
      <w:pgSz w:w="12240" w:h="15840"/>
      <w:pgMar w:top="873" w:right="873" w:bottom="873" w:left="87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5B0E1" w14:textId="77777777" w:rsidR="00522AE2" w:rsidRDefault="00522AE2">
      <w:pPr>
        <w:spacing w:before="0" w:after="0" w:line="240" w:lineRule="auto"/>
      </w:pPr>
      <w:r>
        <w:separator/>
      </w:r>
    </w:p>
  </w:endnote>
  <w:endnote w:type="continuationSeparator" w:id="0">
    <w:p w14:paraId="04281160" w14:textId="77777777" w:rsidR="00522AE2" w:rsidRDefault="00522A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A882EF9-000E-4560-BBDD-A1D8997D2EF0}"/>
    <w:embedBold r:id="rId2" w:fontKey="{44101B7B-7FF3-464A-8D27-54D799A80D39}"/>
    <w:embedItalic r:id="rId3" w:fontKey="{6E4CAE2C-0108-449B-88BF-5E680BD2334C}"/>
  </w:font>
  <w:font w:name="Asap">
    <w:charset w:val="00"/>
    <w:family w:val="auto"/>
    <w:pitch w:val="default"/>
    <w:embedRegular r:id="rId4" w:fontKey="{02DDC435-1996-4976-9FA7-4B0700CE6B06}"/>
    <w:embedBold r:id="rId5" w:fontKey="{27539E2B-258F-43AD-8184-F475A53372E4}"/>
    <w:embedBoldItalic r:id="rId6" w:fontKey="{99B7AB1F-B3F3-4697-AB0B-400883C4453B}"/>
  </w:font>
  <w:font w:name="Roboto">
    <w:charset w:val="00"/>
    <w:family w:val="auto"/>
    <w:pitch w:val="variable"/>
    <w:sig w:usb0="E0000AFF" w:usb1="5000217F" w:usb2="00000021" w:usb3="00000000" w:csb0="0000019F" w:csb1="00000000"/>
    <w:embedRegular r:id="rId7" w:fontKey="{63B1DDCC-B4AA-47AD-8534-1B25AFE8C938}"/>
    <w:embedBold r:id="rId8" w:fontKey="{0162C486-2AA7-4AAB-BCE5-DBD24D580C9C}"/>
  </w:font>
  <w:font w:name="Calibri">
    <w:panose1 w:val="020F0502020204030204"/>
    <w:charset w:val="00"/>
    <w:family w:val="swiss"/>
    <w:pitch w:val="variable"/>
    <w:sig w:usb0="E4002EFF" w:usb1="C200247B" w:usb2="00000009" w:usb3="00000000" w:csb0="000001FF" w:csb1="00000000"/>
    <w:embedRegular r:id="rId9" w:fontKey="{5397B8C3-541A-46DF-AAA4-9D352D70787D}"/>
  </w:font>
  <w:font w:name="Cambria">
    <w:panose1 w:val="02040503050406030204"/>
    <w:charset w:val="00"/>
    <w:family w:val="roman"/>
    <w:pitch w:val="variable"/>
    <w:sig w:usb0="E00006FF" w:usb1="420024FF" w:usb2="02000000" w:usb3="00000000" w:csb0="0000019F" w:csb1="00000000"/>
    <w:embedRegular r:id="rId10" w:fontKey="{33E01D25-8C17-4A0A-B460-592D5DD132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F92E4" w14:textId="0BC5E468" w:rsidR="00426FF4" w:rsidRDefault="00000000" w:rsidP="003A0A14">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right="2137"/>
      <w:rPr>
        <w:sz w:val="18"/>
        <w:szCs w:val="18"/>
        <w:highlight w:val="white"/>
      </w:rPr>
    </w:pPr>
    <w:r>
      <w:rPr>
        <w:i/>
        <w:sz w:val="18"/>
        <w:szCs w:val="18"/>
        <w:highlight w:val="white"/>
      </w:rPr>
      <w:t>Les droits d’auteur : tour d’horizon pour les enseignant.es au niveau élémentaire et secondaire</w:t>
    </w:r>
    <w:r w:rsidR="003A0A14">
      <w:rPr>
        <w:i/>
        <w:sz w:val="18"/>
        <w:szCs w:val="18"/>
        <w:highlight w:val="white"/>
      </w:rPr>
      <w:t xml:space="preserve"> </w:t>
    </w:r>
    <w:r>
      <w:rPr>
        <w:sz w:val="18"/>
        <w:szCs w:val="18"/>
        <w:highlight w:val="white"/>
      </w:rPr>
      <w:t xml:space="preserve">par Mirela Cherciov, Pauline Le Bot et Muriel </w:t>
    </w:r>
    <w:proofErr w:type="spellStart"/>
    <w:r>
      <w:rPr>
        <w:sz w:val="18"/>
        <w:szCs w:val="18"/>
        <w:highlight w:val="white"/>
      </w:rPr>
      <w:t>Péguret</w:t>
    </w:r>
    <w:proofErr w:type="spellEnd"/>
    <w:r>
      <w:rPr>
        <w:sz w:val="18"/>
        <w:szCs w:val="18"/>
        <w:highlight w:val="white"/>
      </w:rPr>
      <w:t xml:space="preserve">. </w:t>
    </w:r>
    <w:hyperlink r:id="rId1">
      <w:r>
        <w:rPr>
          <w:color w:val="1155CC"/>
          <w:sz w:val="18"/>
          <w:szCs w:val="18"/>
          <w:highlight w:val="white"/>
          <w:u w:val="single"/>
        </w:rPr>
        <w:t>CC BY NC-SA 4.0</w:t>
      </w:r>
    </w:hyperlink>
    <w:r>
      <w:rPr>
        <w:sz w:val="18"/>
        <w:szCs w:val="18"/>
        <w:highlight w:val="white"/>
      </w:rPr>
      <w:t>.</w:t>
    </w:r>
  </w:p>
  <w:p w14:paraId="08033CD4"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left="-566" w:right="-696"/>
      <w:jc w:val="right"/>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3A0A14">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4B3F2" w14:textId="77777777" w:rsidR="00522AE2" w:rsidRDefault="00522AE2">
      <w:pPr>
        <w:spacing w:before="0" w:after="0" w:line="240" w:lineRule="auto"/>
      </w:pPr>
      <w:r>
        <w:separator/>
      </w:r>
    </w:p>
  </w:footnote>
  <w:footnote w:type="continuationSeparator" w:id="0">
    <w:p w14:paraId="04BA99DD" w14:textId="77777777" w:rsidR="00522AE2" w:rsidRDefault="00522A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3BD3E" w14:textId="77777777" w:rsidR="00426FF4" w:rsidRDefault="00000000">
    <w:pPr>
      <w:pBdr>
        <w:top w:val="none" w:sz="0" w:space="0" w:color="D9D9E3"/>
        <w:left w:val="none" w:sz="0" w:space="0" w:color="D9D9E3"/>
        <w:bottom w:val="none" w:sz="0" w:space="0" w:color="D9D9E3"/>
        <w:right w:val="none" w:sz="0" w:space="0" w:color="D9D9E3"/>
        <w:between w:val="none" w:sz="0" w:space="0" w:color="D9D9E3"/>
      </w:pBdr>
      <w:spacing w:before="120" w:line="420" w:lineRule="auto"/>
      <w:ind w:left="-566"/>
      <w:rPr>
        <w:i/>
        <w:sz w:val="20"/>
        <w:szCs w:val="20"/>
      </w:rPr>
    </w:pPr>
    <w:r>
      <w:rPr>
        <w:i/>
        <w:noProof/>
        <w:sz w:val="20"/>
        <w:szCs w:val="20"/>
      </w:rPr>
      <w:drawing>
        <wp:anchor distT="0" distB="0" distL="0" distR="0" simplePos="0" relativeHeight="251658240" behindDoc="0" locked="0" layoutInCell="1" hidden="0" allowOverlap="1" wp14:anchorId="5245ADF5" wp14:editId="562F6C2A">
          <wp:simplePos x="0" y="0"/>
          <wp:positionH relativeFrom="page">
            <wp:posOffset>7411600</wp:posOffset>
          </wp:positionH>
          <wp:positionV relativeFrom="page">
            <wp:posOffset>0</wp:posOffset>
          </wp:positionV>
          <wp:extent cx="361950" cy="361950"/>
          <wp:effectExtent l="0" t="0" r="0" b="0"/>
          <wp:wrapSquare wrapText="bothSides" distT="0" distB="0" distL="0" distR="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361950" cy="361950"/>
                  </a:xfrm>
                  <a:prstGeom prst="rect">
                    <a:avLst/>
                  </a:prstGeom>
                  <a:ln/>
                </pic:spPr>
              </pic:pic>
            </a:graphicData>
          </a:graphic>
        </wp:anchor>
      </w:drawing>
    </w:r>
    <w:proofErr w:type="spellStart"/>
    <w:r>
      <w:rPr>
        <w:i/>
        <w:sz w:val="20"/>
        <w:szCs w:val="20"/>
      </w:rPr>
      <w:t>Mini-cours</w:t>
    </w:r>
    <w:proofErr w:type="spellEnd"/>
    <w:r>
      <w:rPr>
        <w:i/>
        <w:sz w:val="20"/>
        <w:szCs w:val="20"/>
      </w:rPr>
      <w:t xml:space="preserve"> </w:t>
    </w:r>
    <w:proofErr w:type="spellStart"/>
    <w:r>
      <w:rPr>
        <w:i/>
        <w:sz w:val="20"/>
        <w:szCs w:val="20"/>
      </w:rPr>
      <w:t>Camerise</w:t>
    </w:r>
    <w:proofErr w:type="spellEnd"/>
    <w:r>
      <w:rPr>
        <w:i/>
        <w:sz w:val="20"/>
        <w:szCs w:val="20"/>
      </w:rPr>
      <w:t xml:space="preserve"> : devenir </w:t>
    </w:r>
    <w:proofErr w:type="spellStart"/>
    <w:r>
      <w:rPr>
        <w:i/>
        <w:sz w:val="20"/>
        <w:szCs w:val="20"/>
      </w:rPr>
      <w:t>auteur·e</w:t>
    </w:r>
    <w:proofErr w:type="spellEnd"/>
    <w:r>
      <w:rPr>
        <w:i/>
        <w:sz w:val="20"/>
        <w:szCs w:val="20"/>
      </w:rPr>
      <w:t xml:space="preserve"> d’une RÉL au sein de votre conseil scolaire</w:t>
    </w:r>
  </w:p>
  <w:p w14:paraId="184FB46A" w14:textId="77777777" w:rsidR="00426FF4" w:rsidRDefault="00426F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5FCA9" w14:textId="77777777" w:rsidR="00426FF4" w:rsidRDefault="00000000">
    <w:r>
      <w:rPr>
        <w:noProof/>
      </w:rPr>
      <w:drawing>
        <wp:anchor distT="0" distB="0" distL="0" distR="0" simplePos="0" relativeHeight="251659264" behindDoc="0" locked="0" layoutInCell="1" hidden="0" allowOverlap="1" wp14:anchorId="74557121" wp14:editId="0CE1F215">
          <wp:simplePos x="0" y="0"/>
          <wp:positionH relativeFrom="page">
            <wp:posOffset>-71437</wp:posOffset>
          </wp:positionH>
          <wp:positionV relativeFrom="page">
            <wp:posOffset>0</wp:posOffset>
          </wp:positionV>
          <wp:extent cx="7913554" cy="3177117"/>
          <wp:effectExtent l="0" t="0" r="0" b="0"/>
          <wp:wrapSquare wrapText="bothSides" distT="0" distB="0" distL="0" distR="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913554" cy="31771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A6723"/>
    <w:multiLevelType w:val="multilevel"/>
    <w:tmpl w:val="ED602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4A341A"/>
    <w:multiLevelType w:val="multilevel"/>
    <w:tmpl w:val="15CA2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7F3F45"/>
    <w:multiLevelType w:val="multilevel"/>
    <w:tmpl w:val="F40E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A4006E"/>
    <w:multiLevelType w:val="multilevel"/>
    <w:tmpl w:val="5E3A2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010474"/>
    <w:multiLevelType w:val="multilevel"/>
    <w:tmpl w:val="23942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660A90"/>
    <w:multiLevelType w:val="multilevel"/>
    <w:tmpl w:val="C24A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E92C01"/>
    <w:multiLevelType w:val="multilevel"/>
    <w:tmpl w:val="CDE6A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BF642E"/>
    <w:multiLevelType w:val="multilevel"/>
    <w:tmpl w:val="EFA8ABBE"/>
    <w:lvl w:ilvl="0">
      <w:start w:val="1"/>
      <w:numFmt w:val="bullet"/>
      <w:lvlText w:val="-"/>
      <w:lvlJc w:val="right"/>
      <w:pPr>
        <w:ind w:left="1440" w:hanging="360"/>
      </w:pPr>
      <w:rPr>
        <w:rFonts w:ascii="Arial" w:eastAsia="Arial" w:hAnsi="Arial" w:cs="Arial"/>
        <w:b w:val="0"/>
        <w:i w:val="0"/>
        <w:smallCaps w:val="0"/>
        <w:strike w:val="0"/>
        <w:color w:val="5B2B6B"/>
        <w:sz w:val="36"/>
        <w:szCs w:val="36"/>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4768B"/>
        <w:sz w:val="48"/>
        <w:szCs w:val="4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90A03A"/>
        <w:sz w:val="40"/>
        <w:szCs w:val="4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C15027"/>
        <w:sz w:val="36"/>
        <w:szCs w:val="36"/>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8" w15:restartNumberingAfterBreak="0">
    <w:nsid w:val="62E35D06"/>
    <w:multiLevelType w:val="multilevel"/>
    <w:tmpl w:val="E0C0B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490ECA"/>
    <w:multiLevelType w:val="multilevel"/>
    <w:tmpl w:val="2C121D0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484686C"/>
    <w:multiLevelType w:val="multilevel"/>
    <w:tmpl w:val="90D24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745D92"/>
    <w:multiLevelType w:val="multilevel"/>
    <w:tmpl w:val="0E04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48336F"/>
    <w:multiLevelType w:val="multilevel"/>
    <w:tmpl w:val="CBEA7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395BA8"/>
    <w:multiLevelType w:val="multilevel"/>
    <w:tmpl w:val="EA124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905457"/>
    <w:multiLevelType w:val="multilevel"/>
    <w:tmpl w:val="C8281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9B7D3E"/>
    <w:multiLevelType w:val="multilevel"/>
    <w:tmpl w:val="2F6A8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DA4168"/>
    <w:multiLevelType w:val="multilevel"/>
    <w:tmpl w:val="0D1C3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66324E"/>
    <w:multiLevelType w:val="multilevel"/>
    <w:tmpl w:val="2B12C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8507089">
    <w:abstractNumId w:val="1"/>
  </w:num>
  <w:num w:numId="2" w16cid:durableId="1262906970">
    <w:abstractNumId w:val="8"/>
  </w:num>
  <w:num w:numId="3" w16cid:durableId="385031875">
    <w:abstractNumId w:val="13"/>
  </w:num>
  <w:num w:numId="4" w16cid:durableId="2114354372">
    <w:abstractNumId w:val="15"/>
  </w:num>
  <w:num w:numId="5" w16cid:durableId="1581909420">
    <w:abstractNumId w:val="3"/>
  </w:num>
  <w:num w:numId="6" w16cid:durableId="1167483018">
    <w:abstractNumId w:val="10"/>
  </w:num>
  <w:num w:numId="7" w16cid:durableId="169494300">
    <w:abstractNumId w:val="11"/>
  </w:num>
  <w:num w:numId="8" w16cid:durableId="1787649659">
    <w:abstractNumId w:val="17"/>
  </w:num>
  <w:num w:numId="9" w16cid:durableId="395706910">
    <w:abstractNumId w:val="0"/>
  </w:num>
  <w:num w:numId="10" w16cid:durableId="1747610001">
    <w:abstractNumId w:val="4"/>
  </w:num>
  <w:num w:numId="11" w16cid:durableId="1714767085">
    <w:abstractNumId w:val="9"/>
  </w:num>
  <w:num w:numId="12" w16cid:durableId="1365867921">
    <w:abstractNumId w:val="7"/>
  </w:num>
  <w:num w:numId="13" w16cid:durableId="549458985">
    <w:abstractNumId w:val="2"/>
  </w:num>
  <w:num w:numId="14" w16cid:durableId="558326127">
    <w:abstractNumId w:val="5"/>
  </w:num>
  <w:num w:numId="15" w16cid:durableId="375928410">
    <w:abstractNumId w:val="14"/>
  </w:num>
  <w:num w:numId="16" w16cid:durableId="1106537861">
    <w:abstractNumId w:val="12"/>
  </w:num>
  <w:num w:numId="17" w16cid:durableId="824392550">
    <w:abstractNumId w:val="16"/>
  </w:num>
  <w:num w:numId="18" w16cid:durableId="405227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F4"/>
    <w:rsid w:val="003A0A14"/>
    <w:rsid w:val="00426FF4"/>
    <w:rsid w:val="00522AE2"/>
    <w:rsid w:val="00C534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9B47B"/>
  <w15:docId w15:val="{FC51B0B1-E6A2-4348-8B55-6C0C2C1C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4"/>
        <w:szCs w:val="24"/>
        <w:lang w:val="fr" w:eastAsia="en-CA" w:bidi="ar-SA"/>
      </w:rPr>
    </w:rPrDefault>
    <w:pPrDefault>
      <w:pPr>
        <w:spacing w:before="300"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rFonts w:ascii="Asap" w:eastAsia="Asap" w:hAnsi="Asap" w:cs="Asap"/>
      <w:b/>
      <w:color w:val="5B2B6B"/>
      <w:sz w:val="36"/>
      <w:szCs w:val="36"/>
    </w:rPr>
  </w:style>
  <w:style w:type="paragraph" w:styleId="Heading2">
    <w:name w:val="heading 2"/>
    <w:basedOn w:val="Normal"/>
    <w:next w:val="Normal"/>
    <w:uiPriority w:val="9"/>
    <w:unhideWhenUsed/>
    <w:qFormat/>
    <w:pPr>
      <w:keepNext/>
      <w:keepLines/>
      <w:outlineLvl w:val="1"/>
    </w:pPr>
    <w:rPr>
      <w:rFonts w:ascii="Asap" w:eastAsia="Asap" w:hAnsi="Asap" w:cs="Asap"/>
      <w:b/>
      <w:color w:val="10B39F"/>
      <w:sz w:val="32"/>
      <w:szCs w:val="32"/>
    </w:rPr>
  </w:style>
  <w:style w:type="paragraph" w:styleId="Heading3">
    <w:name w:val="heading 3"/>
    <w:basedOn w:val="Normal"/>
    <w:next w:val="Normal"/>
    <w:uiPriority w:val="9"/>
    <w:unhideWhenUsed/>
    <w:qFormat/>
    <w:pPr>
      <w:keepNext/>
      <w:keepLines/>
      <w:spacing w:before="320" w:after="80" w:line="240" w:lineRule="auto"/>
      <w:outlineLvl w:val="2"/>
    </w:pPr>
    <w:rPr>
      <w:b/>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one" w:sz="0" w:space="0" w:color="D9D9E3"/>
        <w:left w:val="none" w:sz="0" w:space="0" w:color="D9D9E3"/>
        <w:bottom w:val="none" w:sz="0" w:space="0" w:color="D9D9E3"/>
        <w:right w:val="none" w:sz="0" w:space="0" w:color="D9D9E3"/>
        <w:between w:val="none" w:sz="0" w:space="0" w:color="D9D9E3"/>
      </w:pBdr>
      <w:spacing w:after="60"/>
    </w:pPr>
    <w:rPr>
      <w:rFonts w:ascii="Asap" w:eastAsia="Asap" w:hAnsi="Asap" w:cs="Asap"/>
      <w:b/>
      <w:color w:val="5B2B6B"/>
      <w:sz w:val="60"/>
      <w:szCs w:val="60"/>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0A14"/>
    <w:pPr>
      <w:ind w:left="720"/>
      <w:contextualSpacing/>
    </w:pPr>
  </w:style>
  <w:style w:type="paragraph" w:styleId="Header">
    <w:name w:val="header"/>
    <w:basedOn w:val="Normal"/>
    <w:link w:val="HeaderChar"/>
    <w:uiPriority w:val="99"/>
    <w:unhideWhenUsed/>
    <w:rsid w:val="003A0A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A0A14"/>
  </w:style>
  <w:style w:type="paragraph" w:styleId="Footer">
    <w:name w:val="footer"/>
    <w:basedOn w:val="Normal"/>
    <w:link w:val="FooterChar"/>
    <w:uiPriority w:val="99"/>
    <w:unhideWhenUsed/>
    <w:rsid w:val="003A0A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0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ws-lois.justice.gc.ca/fra/lois/c-42/page-3.html" TargetMode="External"/><Relationship Id="rId21" Type="http://schemas.openxmlformats.org/officeDocument/2006/relationships/hyperlink" Target="https://commons.wikimedia.org/wiki/File:Copyright.svg" TargetMode="External"/><Relationship Id="rId42" Type="http://schemas.openxmlformats.org/officeDocument/2006/relationships/hyperlink" Target="https://www.flickr.com/photos/40869888@N03" TargetMode="External"/><Relationship Id="rId47" Type="http://schemas.openxmlformats.org/officeDocument/2006/relationships/hyperlink" Target="https://laws-lois.justice.gc.ca/fra/lois/c-42/page-3.html" TargetMode="External"/><Relationship Id="rId63" Type="http://schemas.openxmlformats.org/officeDocument/2006/relationships/hyperlink" Target="https://creativecommons.org/licenses/by-nd/4.0/deed.fr" TargetMode="External"/><Relationship Id="rId68" Type="http://schemas.openxmlformats.org/officeDocument/2006/relationships/hyperlink" Target="https://creativecommons.org/licenses/by-sa/4.0/" TargetMode="External"/><Relationship Id="rId84" Type="http://schemas.openxmlformats.org/officeDocument/2006/relationships/image" Target="media/image18.png"/><Relationship Id="rId89" Type="http://schemas.openxmlformats.org/officeDocument/2006/relationships/hyperlink" Target="https://creativecommons.org/licenses/by-nc-sa/4.0/deed.en" TargetMode="External"/><Relationship Id="rId112" Type="http://schemas.openxmlformats.org/officeDocument/2006/relationships/hyperlink" Target="https://certificates.creativecommons.org/" TargetMode="External"/><Relationship Id="rId16" Type="http://schemas.openxmlformats.org/officeDocument/2006/relationships/hyperlink" Target="https://commons.wikimedia.org/wiki/File:Copyright.svg" TargetMode="External"/><Relationship Id="rId107" Type="http://schemas.openxmlformats.org/officeDocument/2006/relationships/hyperlink" Target="http://www.cmec.ca/" TargetMode="External"/><Relationship Id="rId11" Type="http://schemas.openxmlformats.org/officeDocument/2006/relationships/hyperlink" Target="https://creativecommons.org/licenses/by-nc-sa/4.0/deed.fr" TargetMode="External"/><Relationship Id="rId32" Type="http://schemas.openxmlformats.org/officeDocument/2006/relationships/image" Target="media/image4.png"/><Relationship Id="rId37" Type="http://schemas.openxmlformats.org/officeDocument/2006/relationships/hyperlink" Target="https://commons.wikimedia.org/wiki/File:Public_Domain_Mark_button-fr.png" TargetMode="External"/><Relationship Id="rId53" Type="http://schemas.openxmlformats.org/officeDocument/2006/relationships/hyperlink" Target="https://ised-isde.canada.ca/site/office-propriete-intellectuelle-canada/fr" TargetMode="External"/><Relationship Id="rId58" Type="http://schemas.openxmlformats.org/officeDocument/2006/relationships/image" Target="media/image7.png"/><Relationship Id="rId74" Type="http://schemas.openxmlformats.org/officeDocument/2006/relationships/image" Target="media/image9.png"/><Relationship Id="rId79" Type="http://schemas.openxmlformats.org/officeDocument/2006/relationships/image" Target="media/image13.png"/><Relationship Id="rId102" Type="http://schemas.openxmlformats.org/officeDocument/2006/relationships/hyperlink" Target="https://www.carl-abrc.ca/fr/influencer-les-politiques/droit-dauteur/rel-droit-dauteur/module-7/" TargetMode="External"/><Relationship Id="rId123" Type="http://schemas.openxmlformats.org/officeDocument/2006/relationships/hyperlink" Target="https://fabriquerel.org/licences/" TargetMode="External"/><Relationship Id="rId128"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creativecommons.org/licenses/by-nc-sa/4.0/deed.en" TargetMode="External"/><Relationship Id="rId95" Type="http://schemas.openxmlformats.org/officeDocument/2006/relationships/hyperlink" Target="https://h5pstudio.ecampusontario.ca/content/5410" TargetMode="External"/><Relationship Id="rId22" Type="http://schemas.openxmlformats.org/officeDocument/2006/relationships/hyperlink" Target="https://fr.wikipedia.org/wiki/Copyleft" TargetMode="External"/><Relationship Id="rId27" Type="http://schemas.openxmlformats.org/officeDocument/2006/relationships/hyperlink" Target="https://creativecommons.org/mission/downloads/" TargetMode="External"/><Relationship Id="rId43" Type="http://schemas.openxmlformats.org/officeDocument/2006/relationships/hyperlink" Target="https://creativecommons.org/publicdomain/zero/1.0/?ref=openverse" TargetMode="External"/><Relationship Id="rId48" Type="http://schemas.openxmlformats.org/officeDocument/2006/relationships/hyperlink" Target="https://ised-isde.canada.ca/site/office-propriete-intellectuelle-canada/fr/quest-propriete-intellectuelle/quest-droit-dauteur" TargetMode="External"/><Relationship Id="rId64" Type="http://schemas.openxmlformats.org/officeDocument/2006/relationships/hyperlink" Target="https://creativecommons.org/licenses/by-nd/4.0/" TargetMode="External"/><Relationship Id="rId69" Type="http://schemas.openxmlformats.org/officeDocument/2006/relationships/image" Target="media/image8.png"/><Relationship Id="rId113" Type="http://schemas.openxmlformats.org/officeDocument/2006/relationships/hyperlink" Target="https://creativecommons.org/licenses/by/4.0/deed.fr" TargetMode="External"/><Relationship Id="rId118" Type="http://schemas.openxmlformats.org/officeDocument/2006/relationships/hyperlink" Target="https://ised-isde.canada.ca/site/office-propriete-intellectuelle-canada/fr/quest-propriete-intellectuelle/quest-droit-dauteur" TargetMode="External"/><Relationship Id="rId80" Type="http://schemas.openxmlformats.org/officeDocument/2006/relationships/image" Target="media/image14.png"/><Relationship Id="rId85" Type="http://schemas.openxmlformats.org/officeDocument/2006/relationships/image" Target="media/image19.png"/><Relationship Id="rId12" Type="http://schemas.openxmlformats.org/officeDocument/2006/relationships/image" Target="media/image2.jpg"/><Relationship Id="rId17" Type="http://schemas.openxmlformats.org/officeDocument/2006/relationships/image" Target="media/image3.png"/><Relationship Id="rId33" Type="http://schemas.openxmlformats.org/officeDocument/2006/relationships/hyperlink" Target="https://www.flaticon.com/fr/icone-gratuite/myrtille_2548584?related_id=2548584" TargetMode="External"/><Relationship Id="rId38" Type="http://schemas.openxmlformats.org/officeDocument/2006/relationships/image" Target="media/image5.png"/><Relationship Id="rId59" Type="http://schemas.openxmlformats.org/officeDocument/2006/relationships/hyperlink" Target="https://fabriquerel.org/licences/" TargetMode="External"/><Relationship Id="rId103" Type="http://schemas.openxmlformats.org/officeDocument/2006/relationships/hyperlink" Target="https://sites.library.ualberta.ca/copyright/modules/introduction-au-droit-dauteur/" TargetMode="External"/><Relationship Id="rId108" Type="http://schemas.openxmlformats.org/officeDocument/2006/relationships/hyperlink" Target="https://creativecommons.org/licenses/?lang=fr" TargetMode="External"/><Relationship Id="rId124" Type="http://schemas.openxmlformats.org/officeDocument/2006/relationships/hyperlink" Target="https://creativecommons.org/" TargetMode="External"/><Relationship Id="rId129" Type="http://schemas.openxmlformats.org/officeDocument/2006/relationships/fontTable" Target="fontTable.xml"/><Relationship Id="rId54" Type="http://schemas.openxmlformats.org/officeDocument/2006/relationships/hyperlink" Target="https://lois.justice.gc.ca/fra/lois/C-42/section-29.html" TargetMode="External"/><Relationship Id="rId70" Type="http://schemas.openxmlformats.org/officeDocument/2006/relationships/hyperlink" Target="https://wiki.creativecommons.org/wiki/Wiki/cc_license_compatibility" TargetMode="External"/><Relationship Id="rId75" Type="http://schemas.openxmlformats.org/officeDocument/2006/relationships/image" Target="media/image10.png"/><Relationship Id="rId91" Type="http://schemas.openxmlformats.org/officeDocument/2006/relationships/hyperlink" Target="https://studio.camerisefsl.ca/h5p/147" TargetMode="External"/><Relationship Id="rId96"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reativecommons.org/licenses/list.en" TargetMode="External"/><Relationship Id="rId28" Type="http://schemas.openxmlformats.org/officeDocument/2006/relationships/hyperlink" Target="https://creativecommons.org/mission/downloads/" TargetMode="External"/><Relationship Id="rId49" Type="http://schemas.openxmlformats.org/officeDocument/2006/relationships/hyperlink" Target="https://ised-isde.canada.ca/site/office-propriete-intellectuelle-canada/fr" TargetMode="External"/><Relationship Id="rId114" Type="http://schemas.openxmlformats.org/officeDocument/2006/relationships/hyperlink" Target="https://wiki.creativecommons.org/wiki/Wiki/cc_license_compatibility" TargetMode="External"/><Relationship Id="rId119" Type="http://schemas.openxmlformats.org/officeDocument/2006/relationships/hyperlink" Target="https://ised-isde.canada.ca/site/office-propriete-intellectuelle-canada/fr" TargetMode="External"/><Relationship Id="rId44" Type="http://schemas.openxmlformats.org/officeDocument/2006/relationships/hyperlink" Target="https://creativecommons.org/publicdomain/zero/1.0/deed.fr" TargetMode="External"/><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nc-nd/4.0/deed.en" TargetMode="External"/><Relationship Id="rId81" Type="http://schemas.openxmlformats.org/officeDocument/2006/relationships/image" Target="media/image15.png"/><Relationship Id="rId86" Type="http://schemas.openxmlformats.org/officeDocument/2006/relationships/hyperlink" Target="https://chooser-beta.creativecommons.org/" TargetMode="External"/><Relationship Id="rId130" Type="http://schemas.openxmlformats.org/officeDocument/2006/relationships/theme" Target="theme/theme1.xml"/><Relationship Id="rId13" Type="http://schemas.openxmlformats.org/officeDocument/2006/relationships/hyperlink" Target="https://ised-isde.canada.ca/site/office-propriete-intellectuelle-canada/fr" TargetMode="External"/><Relationship Id="rId18" Type="http://schemas.openxmlformats.org/officeDocument/2006/relationships/hyperlink" Target="https://www.1jour1actu.com/" TargetMode="External"/><Relationship Id="rId39" Type="http://schemas.openxmlformats.org/officeDocument/2006/relationships/hyperlink" Target="https://creativecommons.org/publicdomain/zero/1.0/deed.fr" TargetMode="External"/><Relationship Id="rId109" Type="http://schemas.openxmlformats.org/officeDocument/2006/relationships/hyperlink" Target="https://ised-isde.canada.ca/site/office-propriete-intellectuelle-canada/fr" TargetMode="External"/><Relationship Id="rId34" Type="http://schemas.openxmlformats.org/officeDocument/2006/relationships/hyperlink" Target="https://www.flaticon.com/fr/icones-gratuites/myrtille%22%20title=%22myrtille%20ic%C3%B4nes%22%3EMyrtille%20ic%C3%B4nes%20cr%C3%A9%C3%A9es%20par%20ultimatearm%20-%20Flaticon%3C/a%3E" TargetMode="External"/><Relationship Id="rId50" Type="http://schemas.openxmlformats.org/officeDocument/2006/relationships/hyperlink" Target="https://ised-isde.canada.ca/site/office-propriete-intellectuelle-canada/fr/quest-propriete-intellectuelle/quest-droit-dauteur" TargetMode="External"/><Relationship Id="rId55" Type="http://schemas.openxmlformats.org/officeDocument/2006/relationships/hyperlink" Target="https://outildecisionutilisationequitable.ca/fdg/default.aspx" TargetMode="External"/><Relationship Id="rId76" Type="http://schemas.openxmlformats.org/officeDocument/2006/relationships/image" Target="media/image11.png"/><Relationship Id="rId97" Type="http://schemas.openxmlformats.org/officeDocument/2006/relationships/hyperlink" Target="https://creativecommons.org/licenses/by-nc-sa/4.0/deed.en" TargetMode="External"/><Relationship Id="rId104" Type="http://schemas.openxmlformats.org/officeDocument/2006/relationships/hyperlink" Target="https://outildecisionutilisationequitable.ca/fdg/default.aspx" TargetMode="External"/><Relationship Id="rId120" Type="http://schemas.openxmlformats.org/officeDocument/2006/relationships/hyperlink" Target="https://wiki.creativecommons.org/wiki/Wiki/cc_license_compatibility" TargetMode="External"/><Relationship Id="rId125" Type="http://schemas.openxmlformats.org/officeDocument/2006/relationships/hyperlink" Target="https://docs.google.com/document/d/1tTWjw18hJUSXlPYf6oZ7SxXubj-rCwmgPmrjmCN_uOk/edit?usp=sharing" TargetMode="External"/><Relationship Id="rId7" Type="http://schemas.openxmlformats.org/officeDocument/2006/relationships/image" Target="media/image1.png"/><Relationship Id="rId71" Type="http://schemas.openxmlformats.org/officeDocument/2006/relationships/hyperlink" Target="https://www.flaticon.com/" TargetMode="External"/><Relationship Id="rId92" Type="http://schemas.openxmlformats.org/officeDocument/2006/relationships/hyperlink" Target="https://simplebooklet.com/clickhere" TargetMode="External"/><Relationship Id="rId2" Type="http://schemas.openxmlformats.org/officeDocument/2006/relationships/styles" Target="styles.xml"/><Relationship Id="rId29" Type="http://schemas.openxmlformats.org/officeDocument/2006/relationships/hyperlink" Target="https://creativecommons.org/mission/downloads/" TargetMode="External"/><Relationship Id="rId24" Type="http://schemas.openxmlformats.org/officeDocument/2006/relationships/hyperlink" Target="https://studio.camerisefsl.ca/resources/collection-rel-sur-le-cameroun-et-le-canada-la-tenue-traditionnelle-au-cameroun" TargetMode="External"/><Relationship Id="rId40" Type="http://schemas.openxmlformats.org/officeDocument/2006/relationships/hyperlink" Target="https://creativecommons.org/publicdomain/zero/1.0/deed.fr" TargetMode="External"/><Relationship Id="rId45" Type="http://schemas.openxmlformats.org/officeDocument/2006/relationships/image" Target="media/image6.png"/><Relationship Id="rId66" Type="http://schemas.openxmlformats.org/officeDocument/2006/relationships/hyperlink" Target="https://creativecommons.org/licenses/by-nc-nd/4.0/deed.en" TargetMode="External"/><Relationship Id="rId87" Type="http://schemas.openxmlformats.org/officeDocument/2006/relationships/hyperlink" Target="https://wiki.creativecommons.org/wiki/best_practices_for_attribution" TargetMode="External"/><Relationship Id="rId110" Type="http://schemas.openxmlformats.org/officeDocument/2006/relationships/hyperlink" Target="https://certificates.creativecommons.org/cccertedu/chapter/4-4-remixing-cc-licensed-work/" TargetMode="External"/><Relationship Id="rId115" Type="http://schemas.openxmlformats.org/officeDocument/2006/relationships/hyperlink" Target="https://creativecommons.org/licenses/by/4.0/deed.fr" TargetMode="External"/><Relationship Id="rId61" Type="http://schemas.openxmlformats.org/officeDocument/2006/relationships/hyperlink" Target="https://creativecommons.org/licenses/by/4.0/" TargetMode="External"/><Relationship Id="rId82" Type="http://schemas.openxmlformats.org/officeDocument/2006/relationships/image" Target="media/image16.png"/><Relationship Id="rId19" Type="http://schemas.openxmlformats.org/officeDocument/2006/relationships/hyperlink" Target="https://www.tv5monde.com/" TargetMode="External"/><Relationship Id="rId14" Type="http://schemas.openxmlformats.org/officeDocument/2006/relationships/hyperlink" Target="https://ised-isde.canada.ca/site/office-propriete-intellectuelle-canada/fr" TargetMode="External"/><Relationship Id="rId30" Type="http://schemas.openxmlformats.org/officeDocument/2006/relationships/hyperlink" Target="https://creativecommons.org/mission/downloads/" TargetMode="External"/><Relationship Id="rId35" Type="http://schemas.openxmlformats.org/officeDocument/2006/relationships/hyperlink" Target="https://www.flaticon.com/" TargetMode="External"/><Relationship Id="rId56" Type="http://schemas.openxmlformats.org/officeDocument/2006/relationships/hyperlink" Target="https://docs.google.com/document/d/1FkYLJaVa8i-cl2Ykz8GHLCj2FoNk2DO6/edit" TargetMode="External"/><Relationship Id="rId77" Type="http://schemas.openxmlformats.org/officeDocument/2006/relationships/image" Target="media/image12.png"/><Relationship Id="rId100" Type="http://schemas.openxmlformats.org/officeDocument/2006/relationships/hyperlink" Target="https://laws-lois.justice.gc.ca/fra/lois/c-42/index.html" TargetMode="External"/><Relationship Id="rId105" Type="http://schemas.openxmlformats.org/officeDocument/2006/relationships/hyperlink" Target="https://outildecisiondroitdauteur.ca/DecisionTool/" TargetMode="External"/><Relationship Id="rId126" Type="http://schemas.openxmlformats.org/officeDocument/2006/relationships/header" Target="header1.xml"/><Relationship Id="rId8" Type="http://schemas.openxmlformats.org/officeDocument/2006/relationships/hyperlink" Target="https://docs.google.com/document/d/1DQ9chuTg9L9eYt2k7N0GvyaQG1RU0Guejnl_svO14TI/edit" TargetMode="External"/><Relationship Id="rId51" Type="http://schemas.openxmlformats.org/officeDocument/2006/relationships/hyperlink" Target="https://ised-isde.canada.ca/site/office-propriete-intellectuelle-canada/fr" TargetMode="External"/><Relationship Id="rId72" Type="http://schemas.openxmlformats.org/officeDocument/2006/relationships/hyperlink" Target="https://pixabay.com/" TargetMode="External"/><Relationship Id="rId93" Type="http://schemas.openxmlformats.org/officeDocument/2006/relationships/hyperlink" Target="https://creativecommons.org/licenses/by-sa/4.0/" TargetMode="External"/><Relationship Id="rId98" Type="http://schemas.openxmlformats.org/officeDocument/2006/relationships/hyperlink" Target="https://creativecommons.org/licenses/by-nc-sa/4.0/deed.en" TargetMode="External"/><Relationship Id="rId121" Type="http://schemas.openxmlformats.org/officeDocument/2006/relationships/hyperlink" Target="https://wiki.creativecommons.org/wiki/Wiki/cc_license_compatibility" TargetMode="External"/><Relationship Id="rId3" Type="http://schemas.openxmlformats.org/officeDocument/2006/relationships/settings" Target="settings.xml"/><Relationship Id="rId25" Type="http://schemas.openxmlformats.org/officeDocument/2006/relationships/hyperlink" Target="https://creativecommons.org/licenses/by-nc-sa/4.0/deed.fr" TargetMode="External"/><Relationship Id="rId46" Type="http://schemas.openxmlformats.org/officeDocument/2006/relationships/hyperlink" Target="https://creativecommons.org/licenses/list.en" TargetMode="External"/><Relationship Id="rId67" Type="http://schemas.openxmlformats.org/officeDocument/2006/relationships/hyperlink" Target="https://creativecommons.org/licenses/by-nc-nd/4.0/deed.en" TargetMode="External"/><Relationship Id="rId116" Type="http://schemas.openxmlformats.org/officeDocument/2006/relationships/hyperlink" Target="https://ised-isde.canada.ca/site/office-propriete-intellectuelle-canada/fr" TargetMode="External"/><Relationship Id="rId20" Type="http://schemas.openxmlformats.org/officeDocument/2006/relationships/hyperlink" Target="https://apprendre.tv5monde.com/fr/exercices/a1-debutant/vocabulaire-les-nationalites" TargetMode="External"/><Relationship Id="rId41" Type="http://schemas.openxmlformats.org/officeDocument/2006/relationships/hyperlink" Target="https://www.flickr.com/photos/40869888@N03/8596663616" TargetMode="External"/><Relationship Id="rId62" Type="http://schemas.openxmlformats.org/officeDocument/2006/relationships/hyperlink" Target="https://docs.google.com/document/d/1c36ShkyxCI71NuyXm357N4t16ApzrsAS-VVqdzPzWVk/edit?usp=sharing" TargetMode="External"/><Relationship Id="rId83" Type="http://schemas.openxmlformats.org/officeDocument/2006/relationships/image" Target="media/image17.png"/><Relationship Id="rId88" Type="http://schemas.openxmlformats.org/officeDocument/2006/relationships/hyperlink" Target="https://creativecommons.org/licenses/by/4.0/deed.fr" TargetMode="External"/><Relationship Id="rId111" Type="http://schemas.openxmlformats.org/officeDocument/2006/relationships/hyperlink" Target="https://certificates.creativecommons.org/cccertedu/" TargetMode="External"/><Relationship Id="rId15" Type="http://schemas.openxmlformats.org/officeDocument/2006/relationships/hyperlink" Target="https://youtu.be/y5VRXbHp3fk" TargetMode="External"/><Relationship Id="rId36" Type="http://schemas.openxmlformats.org/officeDocument/2006/relationships/hyperlink" Target="https://commons.wikimedia.org/wiki/File:Mona_Lisa,_by_Leonardo_da_Vinci,_from_C2RMF_retouched.jpg" TargetMode="External"/><Relationship Id="rId57" Type="http://schemas.openxmlformats.org/officeDocument/2006/relationships/hyperlink" Target="https://camerisefsl.h5p.com/content/1292133299770156147" TargetMode="External"/><Relationship Id="rId106" Type="http://schemas.openxmlformats.org/officeDocument/2006/relationships/hyperlink" Target="http://www.copyrightmatters.ca/" TargetMode="External"/><Relationship Id="rId127" Type="http://schemas.openxmlformats.org/officeDocument/2006/relationships/footer" Target="footer1.xml"/><Relationship Id="rId10" Type="http://schemas.openxmlformats.org/officeDocument/2006/relationships/hyperlink" Target="https://creativecommons.org/licenses/by/4.0/" TargetMode="External"/><Relationship Id="rId31" Type="http://schemas.openxmlformats.org/officeDocument/2006/relationships/hyperlink" Target="https://creativecommons.org/mission/downloads/" TargetMode="External"/><Relationship Id="rId52" Type="http://schemas.openxmlformats.org/officeDocument/2006/relationships/hyperlink" Target="https://ised-isde.canada.ca/site/office-propriete-intellectuelle-canada/fr/quest-propriete-intellectuelle/quest-droit-dauteur" TargetMode="External"/><Relationship Id="rId73" Type="http://schemas.openxmlformats.org/officeDocument/2006/relationships/hyperlink" Target="https://creativecommons.org/licenses/by-nc-sa/4.0/deed.en" TargetMode="External"/><Relationship Id="rId78" Type="http://schemas.openxmlformats.org/officeDocument/2006/relationships/hyperlink" Target="https://creativecommons.org/licenses/by-nc-sa/4.0/deed.en" TargetMode="External"/><Relationship Id="rId94" Type="http://schemas.openxmlformats.org/officeDocument/2006/relationships/hyperlink" Target="https://docs.google.com/document/d/1DQ9chuTg9L9eYt2k7N0GvyaQG1RU0Guejnl_svO14TI/edit?usp=sharing" TargetMode="External"/><Relationship Id="rId99" Type="http://schemas.openxmlformats.org/officeDocument/2006/relationships/hyperlink" Target="https://lois.justice.gc.ca/fra/lois/C-42/section-29.html" TargetMode="External"/><Relationship Id="rId101" Type="http://schemas.openxmlformats.org/officeDocument/2006/relationships/hyperlink" Target="https://www.bda.ulaval.ca/notions-en-droit-dauteur/loi-sur-le-droit-dauteur/" TargetMode="External"/><Relationship Id="rId122" Type="http://schemas.openxmlformats.org/officeDocument/2006/relationships/hyperlink" Target="https://fabriquerel.org/licences/" TargetMode="External"/><Relationship Id="rId4" Type="http://schemas.openxmlformats.org/officeDocument/2006/relationships/webSettings" Target="webSettings.xml"/><Relationship Id="rId9" Type="http://schemas.openxmlformats.org/officeDocument/2006/relationships/hyperlink" Target="https://h5pstudio.ecampusontario.ca/content/5410" TargetMode="External"/><Relationship Id="rId26" Type="http://schemas.openxmlformats.org/officeDocument/2006/relationships/hyperlink" Target="https://creativecommons.org/licenses/by-nc-sa/4.0/deed.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7841</Words>
  <Characters>44694</Characters>
  <Application>Microsoft Office Word</Application>
  <DocSecurity>0</DocSecurity>
  <Lines>372</Lines>
  <Paragraphs>104</Paragraphs>
  <ScaleCrop>false</ScaleCrop>
  <Company/>
  <LinksUpToDate>false</LinksUpToDate>
  <CharactersWithSpaces>52431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Mirela Cherciov</cp:lastModifiedBy>
  <cp:revision>3</cp:revision>
  <dcterms:created xsi:type="dcterms:W3CDTF">2024-11-20T18:14:00Z</dcterms:created>
  <dcterms:modified xsi:type="dcterms:W3CDTF">2024-11-20T18:20:00Z</dcterms:modified>
</cp:coreProperties>
</file>