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D99E0" w14:textId="77777777" w:rsidR="00B93A22" w:rsidRDefault="00B93A22">
      <w:pPr>
        <w:pStyle w:val="Subtitle"/>
      </w:pPr>
      <w:bookmarkStart w:id="0" w:name="_heading=h.fnlejqanwenr" w:colFirst="0" w:colLast="0"/>
      <w:bookmarkEnd w:id="0"/>
    </w:p>
    <w:p w14:paraId="79D502E9" w14:textId="77777777" w:rsidR="00B93A22" w:rsidRDefault="00B93A22">
      <w:pPr>
        <w:pStyle w:val="Subtitle"/>
      </w:pPr>
      <w:bookmarkStart w:id="1" w:name="_heading=h.8aebcgktlvg" w:colFirst="0" w:colLast="0"/>
      <w:bookmarkEnd w:id="1"/>
    </w:p>
    <w:p w14:paraId="7BDD8AFE" w14:textId="77777777" w:rsidR="00B93A22" w:rsidRDefault="00B93A22">
      <w:pPr>
        <w:pStyle w:val="Subtitle"/>
      </w:pPr>
      <w:bookmarkStart w:id="2" w:name="_heading=h.bfysahsg7yev" w:colFirst="0" w:colLast="0"/>
      <w:bookmarkEnd w:id="2"/>
    </w:p>
    <w:p w14:paraId="7D2A3745" w14:textId="77777777" w:rsidR="00B93A22" w:rsidRDefault="00B93A22">
      <w:pPr>
        <w:pStyle w:val="Subtitle"/>
      </w:pPr>
      <w:bookmarkStart w:id="3" w:name="_heading=h.tfj5auqo2zsz" w:colFirst="0" w:colLast="0"/>
      <w:bookmarkEnd w:id="3"/>
    </w:p>
    <w:p w14:paraId="57973BCA" w14:textId="77777777" w:rsidR="00B93A22" w:rsidRDefault="00B93A22">
      <w:pPr>
        <w:pStyle w:val="Subtitle"/>
      </w:pPr>
      <w:bookmarkStart w:id="4" w:name="_heading=h.sn62mv9vi4kz" w:colFirst="0" w:colLast="0"/>
      <w:bookmarkEnd w:id="4"/>
    </w:p>
    <w:p w14:paraId="5FDD999C" w14:textId="77777777" w:rsidR="00B93A22" w:rsidRDefault="00B93A22">
      <w:pPr>
        <w:pStyle w:val="Subtitle"/>
      </w:pPr>
      <w:bookmarkStart w:id="5" w:name="_heading=h.u4qtp1tjf8rx" w:colFirst="0" w:colLast="0"/>
      <w:bookmarkEnd w:id="5"/>
    </w:p>
    <w:p w14:paraId="535ADEB8" w14:textId="77777777" w:rsidR="00B93A22" w:rsidRPr="00F1452B" w:rsidRDefault="00FD7F3B">
      <w:pPr>
        <w:pStyle w:val="Subtitle"/>
        <w:rPr>
          <w:lang w:val="en-CA"/>
        </w:rPr>
      </w:pPr>
      <w:bookmarkStart w:id="6" w:name="_heading=h.6jddnuoyxeoz" w:colFirst="0" w:colLast="0"/>
      <w:bookmarkEnd w:id="6"/>
      <w:r w:rsidRPr="00F1452B">
        <w:rPr>
          <w:lang w:val="en-CA"/>
        </w:rPr>
        <w:t>Lesson plan for Intercultural Awareness and Intercultural Competence in FSL</w:t>
      </w:r>
    </w:p>
    <w:p w14:paraId="601F2C02" w14:textId="77777777" w:rsidR="00B93A22" w:rsidRDefault="00FD7F3B">
      <w:pPr>
        <w:pStyle w:val="Title"/>
        <w:jc w:val="left"/>
        <w:rPr>
          <w:rFonts w:ascii="Asap" w:eastAsia="Asap" w:hAnsi="Asap" w:cs="Asap"/>
          <w:i w:val="0"/>
          <w:color w:val="5B2B6B"/>
          <w:sz w:val="48"/>
          <w:szCs w:val="48"/>
        </w:rPr>
      </w:pPr>
      <w:bookmarkStart w:id="7" w:name="_heading=h.gbkxuzidjk76" w:colFirst="0" w:colLast="0"/>
      <w:bookmarkEnd w:id="7"/>
      <w:r>
        <w:rPr>
          <w:rFonts w:ascii="Asap" w:eastAsia="Asap" w:hAnsi="Asap" w:cs="Asap"/>
          <w:i w:val="0"/>
          <w:color w:val="5B2B6B"/>
          <w:sz w:val="48"/>
          <w:szCs w:val="48"/>
        </w:rPr>
        <w:t>Les repas</w:t>
      </w:r>
    </w:p>
    <w:p w14:paraId="26E82989" w14:textId="77777777" w:rsidR="00B93A22" w:rsidRDefault="00FD7F3B">
      <w:pPr>
        <w:spacing w:after="840" w:line="240" w:lineRule="auto"/>
        <w:jc w:val="both"/>
      </w:pPr>
      <w:r>
        <w:rPr>
          <w:b/>
          <w:color w:val="6B407A"/>
          <w:sz w:val="24"/>
          <w:szCs w:val="24"/>
        </w:rPr>
        <w:t>Créé by Pauline Le Bot</w:t>
      </w:r>
    </w:p>
    <w:p w14:paraId="338E3A52" w14:textId="77777777" w:rsidR="00B93A22" w:rsidRDefault="00B93A22">
      <w:pPr>
        <w:spacing w:before="240" w:after="120" w:line="276" w:lineRule="auto"/>
        <w:jc w:val="both"/>
      </w:pPr>
    </w:p>
    <w:p w14:paraId="7260358D" w14:textId="77777777" w:rsidR="00B93A22" w:rsidRDefault="00B93A22">
      <w:pPr>
        <w:spacing w:before="240" w:after="120" w:line="276" w:lineRule="auto"/>
        <w:jc w:val="both"/>
      </w:pPr>
    </w:p>
    <w:p w14:paraId="6FF35349" w14:textId="77777777" w:rsidR="00B93A22" w:rsidRDefault="00B93A22">
      <w:pPr>
        <w:spacing w:before="240" w:after="120" w:line="276" w:lineRule="auto"/>
        <w:jc w:val="both"/>
      </w:pPr>
    </w:p>
    <w:p w14:paraId="64CF1B77" w14:textId="77777777" w:rsidR="00B93A22" w:rsidRDefault="00B93A22">
      <w:pPr>
        <w:spacing w:before="240" w:after="120" w:line="276" w:lineRule="auto"/>
        <w:jc w:val="both"/>
      </w:pPr>
    </w:p>
    <w:p w14:paraId="785D9F7C" w14:textId="77777777" w:rsidR="00B93A22" w:rsidRDefault="00B93A22">
      <w:pPr>
        <w:spacing w:before="240" w:after="120" w:line="276" w:lineRule="auto"/>
        <w:jc w:val="both"/>
      </w:pPr>
    </w:p>
    <w:p w14:paraId="3ABC5088" w14:textId="77777777" w:rsidR="00B93A22" w:rsidRPr="00F1452B" w:rsidRDefault="00FD7F3B">
      <w:pPr>
        <w:spacing w:before="240" w:after="120" w:line="276" w:lineRule="auto"/>
        <w:jc w:val="both"/>
        <w:rPr>
          <w:lang w:val="en-CA"/>
        </w:rPr>
      </w:pPr>
      <w:r w:rsidRPr="00F1452B">
        <w:rPr>
          <w:lang w:val="en-CA"/>
        </w:rPr>
        <w:t xml:space="preserve">This document is under Creative Commons Licence </w:t>
      </w:r>
      <w:hyperlink r:id="rId8">
        <w:r w:rsidRPr="00F1452B">
          <w:rPr>
            <w:color w:val="1155CC"/>
            <w:u w:val="single"/>
            <w:lang w:val="en-CA"/>
          </w:rPr>
          <w:t>CC-BY-NC-SA 4.0</w:t>
        </w:r>
      </w:hyperlink>
      <w:r w:rsidRPr="00F1452B">
        <w:rPr>
          <w:lang w:val="en-CA"/>
        </w:rPr>
        <w:t xml:space="preserve"> </w:t>
      </w:r>
      <w:r>
        <w:rPr>
          <w:noProof/>
        </w:rPr>
        <w:drawing>
          <wp:inline distT="0" distB="0" distL="0" distR="0" wp14:anchorId="77D74D7B" wp14:editId="19C46F02">
            <wp:extent cx="941156" cy="32928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41156" cy="329287"/>
                    </a:xfrm>
                    <a:prstGeom prst="rect">
                      <a:avLst/>
                    </a:prstGeom>
                    <a:ln/>
                  </pic:spPr>
                </pic:pic>
              </a:graphicData>
            </a:graphic>
          </wp:inline>
        </w:drawing>
      </w:r>
      <w:r>
        <w:rPr>
          <w:noProof/>
        </w:rPr>
        <w:drawing>
          <wp:anchor distT="0" distB="0" distL="0" distR="0" simplePos="0" relativeHeight="251658240" behindDoc="0" locked="0" layoutInCell="1" hidden="0" allowOverlap="1" wp14:anchorId="1FE35501" wp14:editId="6F40C075">
            <wp:simplePos x="0" y="0"/>
            <wp:positionH relativeFrom="page">
              <wp:posOffset>-7572</wp:posOffset>
            </wp:positionH>
            <wp:positionV relativeFrom="page">
              <wp:posOffset>9050700</wp:posOffset>
            </wp:positionV>
            <wp:extent cx="8051035" cy="1061675"/>
            <wp:effectExtent l="0" t="0" r="0" b="0"/>
            <wp:wrapSquare wrapText="bothSides" distT="0" distB="0" distL="0" distR="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10817" b="38875"/>
                    <a:stretch>
                      <a:fillRect/>
                    </a:stretch>
                  </pic:blipFill>
                  <pic:spPr>
                    <a:xfrm>
                      <a:off x="0" y="0"/>
                      <a:ext cx="8051035" cy="1061675"/>
                    </a:xfrm>
                    <a:prstGeom prst="rect">
                      <a:avLst/>
                    </a:prstGeom>
                    <a:ln/>
                  </pic:spPr>
                </pic:pic>
              </a:graphicData>
            </a:graphic>
          </wp:anchor>
        </w:drawing>
      </w:r>
      <w:r w:rsidRPr="00F1452B">
        <w:rPr>
          <w:lang w:val="en-CA"/>
        </w:rPr>
        <w:br w:type="page"/>
      </w:r>
    </w:p>
    <w:p w14:paraId="656A4E3E" w14:textId="77777777" w:rsidR="00B93A22" w:rsidRDefault="00FD7F3B">
      <w:pPr>
        <w:pStyle w:val="Heading1"/>
        <w:spacing w:before="360" w:after="80"/>
      </w:pPr>
      <w:bookmarkStart w:id="8" w:name="_heading=h.5eljyz5kbm2x" w:colFirst="0" w:colLast="0"/>
      <w:bookmarkEnd w:id="8"/>
      <w:r>
        <w:lastRenderedPageBreak/>
        <w:t xml:space="preserve">Réflexion de l’enseignant.e : </w:t>
      </w:r>
    </w:p>
    <w:tbl>
      <w:tblPr>
        <w:tblStyle w:val="a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229"/>
      </w:tblGrid>
      <w:tr w:rsidR="00B93A22" w14:paraId="58E373F1" w14:textId="77777777">
        <w:tc>
          <w:tcPr>
            <w:tcW w:w="2972" w:type="dxa"/>
          </w:tcPr>
          <w:p w14:paraId="3A487C63" w14:textId="77777777" w:rsidR="00B93A22" w:rsidRDefault="00FD7F3B">
            <w:pPr>
              <w:rPr>
                <w:rFonts w:ascii="Calibri" w:eastAsia="Calibri" w:hAnsi="Calibri" w:cs="Calibri"/>
                <w:b/>
              </w:rPr>
            </w:pPr>
            <w:r>
              <w:rPr>
                <w:rFonts w:ascii="Calibri" w:eastAsia="Calibri" w:hAnsi="Calibri" w:cs="Calibri"/>
                <w:b/>
              </w:rPr>
              <w:t>Pourquoi j’enseigne ce sujet?</w:t>
            </w:r>
          </w:p>
        </w:tc>
        <w:tc>
          <w:tcPr>
            <w:tcW w:w="7229" w:type="dxa"/>
          </w:tcPr>
          <w:p w14:paraId="09D8AFF8" w14:textId="77777777" w:rsidR="00B93A22" w:rsidRDefault="00FD7F3B">
            <w:pPr>
              <w:rPr>
                <w:rFonts w:ascii="Calibri" w:eastAsia="Calibri" w:hAnsi="Calibri" w:cs="Calibri"/>
              </w:rPr>
            </w:pPr>
            <w:r>
              <w:rPr>
                <w:rFonts w:ascii="Calibri" w:eastAsia="Calibri" w:hAnsi="Calibri" w:cs="Calibri"/>
              </w:rPr>
              <w:t>J’enseigne ce sujet pour que les élèves utilisent le vocabulaire du repas et de la famille en menant une réflexion culturelle sur les différentes manières de célébrer le moment du repas.</w:t>
            </w:r>
          </w:p>
        </w:tc>
      </w:tr>
      <w:tr w:rsidR="00B93A22" w14:paraId="1B7C9E95" w14:textId="77777777">
        <w:tc>
          <w:tcPr>
            <w:tcW w:w="2972" w:type="dxa"/>
          </w:tcPr>
          <w:p w14:paraId="28E3BCE5" w14:textId="77777777" w:rsidR="00B93A22" w:rsidRDefault="00FD7F3B">
            <w:pPr>
              <w:rPr>
                <w:rFonts w:ascii="Calibri" w:eastAsia="Calibri" w:hAnsi="Calibri" w:cs="Calibri"/>
                <w:b/>
              </w:rPr>
            </w:pPr>
            <w:r>
              <w:rPr>
                <w:rFonts w:ascii="Calibri" w:eastAsia="Calibri" w:hAnsi="Calibri" w:cs="Calibri"/>
                <w:b/>
              </w:rPr>
              <w:t>Qu’est-ce que je voudrais que les élèves apprennent?</w:t>
            </w:r>
          </w:p>
        </w:tc>
        <w:tc>
          <w:tcPr>
            <w:tcW w:w="7229" w:type="dxa"/>
          </w:tcPr>
          <w:p w14:paraId="43D25696" w14:textId="77777777" w:rsidR="00B93A22" w:rsidRDefault="00FD7F3B">
            <w:pPr>
              <w:rPr>
                <w:rFonts w:ascii="Calibri" w:eastAsia="Calibri" w:hAnsi="Calibri" w:cs="Calibri"/>
              </w:rPr>
            </w:pPr>
            <w:r>
              <w:rPr>
                <w:rFonts w:ascii="Calibri" w:eastAsia="Calibri" w:hAnsi="Calibri" w:cs="Calibri"/>
              </w:rPr>
              <w:t>Je voudrais que les élèves :</w:t>
            </w:r>
          </w:p>
          <w:p w14:paraId="77509793"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Observent individuellement une scène de repas familial (sans fournir d’explication)</w:t>
            </w:r>
          </w:p>
          <w:p w14:paraId="69D3CF7F"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Listent objectivement ce qu’ils voient dans cette scène (membres de la famille, actions) (5 éléments à partager au minimum).</w:t>
            </w:r>
          </w:p>
          <w:p w14:paraId="7DCC26F5"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 xml:space="preserve">Partagent par groupe de trois, </w:t>
            </w:r>
          </w:p>
          <w:p w14:paraId="1BFF6D75"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comment se passe un repas chez eux (3 éléments à partager au minimum).</w:t>
            </w:r>
          </w:p>
          <w:p w14:paraId="3116DD13"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Expliquent les différences au sein du groupe. (3 différences à expliquer au minimum).</w:t>
            </w:r>
          </w:p>
          <w:p w14:paraId="552BE4E3"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Évaluent collectivement les meilleures explications pour ces différences. (3 explications au minimum).</w:t>
            </w:r>
          </w:p>
          <w:p w14:paraId="0FF8C125"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Aient une discussion et réflexion collective sur les différentes manières de prendre un repas. (3 explications au minimum).</w:t>
            </w:r>
          </w:p>
          <w:p w14:paraId="55165266"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Organisent un repas interculturel avec la classe.</w:t>
            </w:r>
          </w:p>
          <w:p w14:paraId="54640877" w14:textId="77777777" w:rsidR="00B93A22" w:rsidRDefault="00FD7F3B">
            <w:pPr>
              <w:numPr>
                <w:ilvl w:val="0"/>
                <w:numId w:val="1"/>
              </w:numPr>
              <w:spacing w:line="259" w:lineRule="auto"/>
              <w:rPr>
                <w:rFonts w:ascii="Calibri" w:eastAsia="Calibri" w:hAnsi="Calibri" w:cs="Calibri"/>
              </w:rPr>
            </w:pPr>
            <w:r>
              <w:rPr>
                <w:rFonts w:ascii="Calibri" w:eastAsia="Calibri" w:hAnsi="Calibri" w:cs="Calibri"/>
              </w:rPr>
              <w:t xml:space="preserve">Démarche réflexive sur la leçon : </w:t>
            </w:r>
          </w:p>
          <w:p w14:paraId="1CA5AF46"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Qu’avez-vous remarqué pendant la leçon?</w:t>
            </w:r>
          </w:p>
          <w:p w14:paraId="1B41D571"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Qu’avez-vous aimé?</w:t>
            </w:r>
          </w:p>
          <w:p w14:paraId="47A60EB1" w14:textId="77777777" w:rsidR="00B93A22" w:rsidRDefault="00FD7F3B">
            <w:pPr>
              <w:numPr>
                <w:ilvl w:val="1"/>
                <w:numId w:val="1"/>
              </w:numPr>
              <w:spacing w:line="259" w:lineRule="auto"/>
              <w:rPr>
                <w:rFonts w:ascii="Calibri" w:eastAsia="Calibri" w:hAnsi="Calibri" w:cs="Calibri"/>
              </w:rPr>
            </w:pPr>
            <w:r>
              <w:rPr>
                <w:rFonts w:ascii="Calibri" w:eastAsia="Calibri" w:hAnsi="Calibri" w:cs="Calibri"/>
              </w:rPr>
              <w:t xml:space="preserve">Qu’est-ce qui vous a dépassé? </w:t>
            </w:r>
          </w:p>
          <w:p w14:paraId="488E7072" w14:textId="77777777" w:rsidR="00B93A22" w:rsidRDefault="00FD7F3B">
            <w:pPr>
              <w:numPr>
                <w:ilvl w:val="1"/>
                <w:numId w:val="1"/>
              </w:numPr>
              <w:spacing w:after="160" w:line="259" w:lineRule="auto"/>
              <w:rPr>
                <w:rFonts w:ascii="Calibri" w:eastAsia="Calibri" w:hAnsi="Calibri" w:cs="Calibri"/>
              </w:rPr>
            </w:pPr>
            <w:r>
              <w:rPr>
                <w:rFonts w:ascii="Calibri" w:eastAsia="Calibri" w:hAnsi="Calibri" w:cs="Calibri"/>
              </w:rPr>
              <w:t>Partagez une difficulté que vous avez dû surmonter.</w:t>
            </w:r>
          </w:p>
        </w:tc>
      </w:tr>
    </w:tbl>
    <w:p w14:paraId="16DC7374" w14:textId="77777777" w:rsidR="00B93A22" w:rsidRDefault="00FD7F3B">
      <w:pPr>
        <w:pStyle w:val="Heading2"/>
        <w:spacing w:before="360" w:after="80"/>
      </w:pPr>
      <w:bookmarkStart w:id="9" w:name="_heading=h.hhysbuj7uyqa" w:colFirst="0" w:colLast="0"/>
      <w:bookmarkEnd w:id="9"/>
      <w:r>
        <w:t>Les objectifs d’apprentissage</w:t>
      </w:r>
    </w:p>
    <w:p w14:paraId="2245DAE5" w14:textId="77777777" w:rsidR="00B93A22" w:rsidRDefault="00FD7F3B">
      <w:pPr>
        <w:rPr>
          <w:rFonts w:ascii="Calibri" w:eastAsia="Calibri" w:hAnsi="Calibri" w:cs="Calibri"/>
        </w:rPr>
      </w:pPr>
      <w:r>
        <w:rPr>
          <w:rFonts w:ascii="Calibri" w:eastAsia="Calibri" w:hAnsi="Calibri" w:cs="Calibri"/>
        </w:rPr>
        <w:t>Les élèves seront capables de décrire les membres de la famille au moment du repas et de réfléchir à différentes pratiques culturelles autour de ce moment quotidien en utilisant le vocabulaire de la famille et du repas.</w:t>
      </w:r>
    </w:p>
    <w:p w14:paraId="6CEB4E0B" w14:textId="77777777" w:rsidR="00B93A22" w:rsidRDefault="00FD7F3B">
      <w:pPr>
        <w:pStyle w:val="Heading2"/>
        <w:spacing w:before="360" w:after="80"/>
      </w:pPr>
      <w:bookmarkStart w:id="10" w:name="_heading=h.27cuf8ypchiq" w:colFirst="0" w:colLast="0"/>
      <w:bookmarkEnd w:id="10"/>
      <w:r>
        <w:t>Comment l’apprentissage va se dérouler</w:t>
      </w:r>
    </w:p>
    <w:p w14:paraId="1A1DE772" w14:textId="77777777" w:rsidR="00B93A22" w:rsidRDefault="00FD7F3B">
      <w:pPr>
        <w:numPr>
          <w:ilvl w:val="0"/>
          <w:numId w:val="2"/>
        </w:numPr>
        <w:spacing w:after="0"/>
        <w:rPr>
          <w:rFonts w:ascii="Calibri" w:eastAsia="Calibri" w:hAnsi="Calibri" w:cs="Calibri"/>
        </w:rPr>
      </w:pPr>
      <w:r>
        <w:rPr>
          <w:rFonts w:ascii="Calibri" w:eastAsia="Calibri" w:hAnsi="Calibri" w:cs="Calibri"/>
        </w:rPr>
        <w:t xml:space="preserve">Connaissances antérieures : Les élèves observeront les personnages de la vidéo </w:t>
      </w:r>
      <w:hyperlink r:id="rId11">
        <w:r>
          <w:rPr>
            <w:rFonts w:ascii="Calibri" w:eastAsia="Calibri" w:hAnsi="Calibri" w:cs="Calibri"/>
            <w:color w:val="0563C1"/>
            <w:u w:val="single"/>
          </w:rPr>
          <w:t>Rhapsodie pour un pot-au-feu de l’école des Gobelins</w:t>
        </w:r>
      </w:hyperlink>
      <w:r>
        <w:rPr>
          <w:rFonts w:ascii="Calibri" w:eastAsia="Calibri" w:hAnsi="Calibri" w:cs="Calibri"/>
        </w:rPr>
        <w:t>. Ils pourront se réapproprier le lexique de la famille.</w:t>
      </w:r>
    </w:p>
    <w:p w14:paraId="0844C62D" w14:textId="77777777" w:rsidR="00B93A22" w:rsidRDefault="00FD7F3B">
      <w:pPr>
        <w:numPr>
          <w:ilvl w:val="0"/>
          <w:numId w:val="2"/>
        </w:numPr>
        <w:spacing w:after="0"/>
        <w:rPr>
          <w:rFonts w:ascii="Calibri" w:eastAsia="Calibri" w:hAnsi="Calibri" w:cs="Calibri"/>
        </w:rPr>
      </w:pPr>
      <w:r>
        <w:rPr>
          <w:rFonts w:ascii="Calibri" w:eastAsia="Calibri" w:hAnsi="Calibri" w:cs="Calibri"/>
        </w:rPr>
        <w:t>Connaissances du sujet : Les élèves apprendront à décrire les personnages de la vidéo et leurs actions, à nommer les objets utilisés (couverts, ustensiles), à exprimer leurs propres habitudes de souper, à réfléchir aux habitudes des autres membres de la classe.</w:t>
      </w:r>
    </w:p>
    <w:p w14:paraId="517363F2" w14:textId="77777777" w:rsidR="00B93A22" w:rsidRDefault="00FD7F3B">
      <w:pPr>
        <w:numPr>
          <w:ilvl w:val="0"/>
          <w:numId w:val="2"/>
        </w:numPr>
        <w:rPr>
          <w:rFonts w:ascii="Calibri" w:eastAsia="Calibri" w:hAnsi="Calibri" w:cs="Calibri"/>
        </w:rPr>
      </w:pPr>
      <w:r>
        <w:rPr>
          <w:rFonts w:ascii="Calibri" w:eastAsia="Calibri" w:hAnsi="Calibri" w:cs="Calibri"/>
        </w:rPr>
        <w:t>Nouvelles connaissances : Les élèves auront appris qu'au sein de la classe, il existe une grande diversité de manière de célébrer le repas.</w:t>
      </w:r>
    </w:p>
    <w:p w14:paraId="52CE0C36" w14:textId="77777777" w:rsidR="00B93A22" w:rsidRDefault="00FD7F3B">
      <w:pPr>
        <w:rPr>
          <w:rFonts w:ascii="Calibri" w:eastAsia="Calibri" w:hAnsi="Calibri" w:cs="Calibri"/>
        </w:rPr>
      </w:pPr>
      <w:r>
        <w:rPr>
          <w:rFonts w:ascii="Calibri" w:eastAsia="Calibri" w:hAnsi="Calibri" w:cs="Calibri"/>
        </w:rPr>
        <w:t>Pour aller plus loin : On peut envisager d’organiser un repas avec la classe en choisissant collectivement la manière de le célébrer.</w:t>
      </w:r>
    </w:p>
    <w:p w14:paraId="45B75087" w14:textId="77777777" w:rsidR="00B93A22" w:rsidRDefault="00FD7F3B">
      <w:pPr>
        <w:pStyle w:val="Heading2"/>
        <w:spacing w:before="360" w:after="80"/>
      </w:pPr>
      <w:bookmarkStart w:id="11" w:name="_heading=h.3dw36b42rt4z" w:colFirst="0" w:colLast="0"/>
      <w:bookmarkEnd w:id="11"/>
      <w:r>
        <w:t>Matériel requis</w:t>
      </w:r>
    </w:p>
    <w:p w14:paraId="24992DE0" w14:textId="159A37B5" w:rsidR="00B93A22" w:rsidRDefault="00FD7F3B">
      <w:pPr>
        <w:rPr>
          <w:rFonts w:ascii="Calibri" w:eastAsia="Calibri" w:hAnsi="Calibri" w:cs="Calibri"/>
        </w:rPr>
      </w:pPr>
      <w:r>
        <w:rPr>
          <w:rFonts w:ascii="Calibri" w:eastAsia="Calibri" w:hAnsi="Calibri" w:cs="Calibri"/>
        </w:rPr>
        <w:t xml:space="preserve">Vidéo </w:t>
      </w:r>
      <w:hyperlink r:id="rId12">
        <w:r>
          <w:rPr>
            <w:rFonts w:ascii="Calibri" w:eastAsia="Calibri" w:hAnsi="Calibri" w:cs="Calibri"/>
            <w:color w:val="0563C1"/>
            <w:u w:val="single"/>
          </w:rPr>
          <w:t>Rhapsodie pour un pot-au-feu de l’éco</w:t>
        </w:r>
        <w:r>
          <w:rPr>
            <w:rFonts w:ascii="Calibri" w:eastAsia="Calibri" w:hAnsi="Calibri" w:cs="Calibri"/>
            <w:color w:val="0563C1"/>
            <w:u w:val="single"/>
          </w:rPr>
          <w:t>l</w:t>
        </w:r>
        <w:r>
          <w:rPr>
            <w:rFonts w:ascii="Calibri" w:eastAsia="Calibri" w:hAnsi="Calibri" w:cs="Calibri"/>
            <w:color w:val="0563C1"/>
            <w:u w:val="single"/>
          </w:rPr>
          <w:t>e des Gobelins</w:t>
        </w:r>
      </w:hyperlink>
      <w:r>
        <w:t xml:space="preserve"> </w:t>
      </w:r>
      <w:r w:rsidR="00400C01">
        <w:t xml:space="preserve">Tous droits réservés, </w:t>
      </w:r>
      <w:r w:rsidR="00400C01" w:rsidRPr="00400C01">
        <w:t>Charlotte CAMBON DE LA VALETTE, Stéphanie MERCIER, Soizic MOUTON, Marion ROUSSEL</w:t>
      </w:r>
      <w:r w:rsidR="00400C01">
        <w:t>, studio GOBELINS, 2012</w:t>
      </w:r>
    </w:p>
    <w:p w14:paraId="2381B442" w14:textId="77777777" w:rsidR="00B93A22" w:rsidRDefault="00FD7F3B">
      <w:pPr>
        <w:rPr>
          <w:rFonts w:ascii="Calibri" w:eastAsia="Calibri" w:hAnsi="Calibri" w:cs="Calibri"/>
        </w:rPr>
      </w:pPr>
      <w:r>
        <w:rPr>
          <w:rFonts w:ascii="Calibri" w:eastAsia="Calibri" w:hAnsi="Calibri" w:cs="Calibri"/>
        </w:rPr>
        <w:lastRenderedPageBreak/>
        <w:t>Rappel du lexique de la famille, les questions pour orienter la réflexion.</w:t>
      </w:r>
    </w:p>
    <w:p w14:paraId="41ECFF33" w14:textId="77777777" w:rsidR="00B93A22" w:rsidRDefault="00FD7F3B">
      <w:pPr>
        <w:rPr>
          <w:rFonts w:ascii="Calibri" w:eastAsia="Calibri" w:hAnsi="Calibri" w:cs="Calibri"/>
        </w:rPr>
      </w:pPr>
      <w:r>
        <w:rPr>
          <w:rFonts w:ascii="Calibri" w:eastAsia="Calibri" w:hAnsi="Calibri" w:cs="Calibri"/>
        </w:rPr>
        <w:t>Éventuellement : Ustensiles pour un repas.</w:t>
      </w:r>
    </w:p>
    <w:p w14:paraId="3C071C59" w14:textId="77777777" w:rsidR="00B93A22" w:rsidRDefault="00B93A22"/>
    <w:sectPr w:rsidR="00B93A22">
      <w:headerReference w:type="default" r:id="rId13"/>
      <w:footerReference w:type="default" r:id="rId14"/>
      <w:headerReference w:type="first" r:id="rId15"/>
      <w:footerReference w:type="first" r:id="rId16"/>
      <w:pgSz w:w="12240" w:h="15840"/>
      <w:pgMar w:top="873" w:right="873" w:bottom="873" w:left="87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C1A33" w14:textId="77777777" w:rsidR="00FD7F3B" w:rsidRDefault="00FD7F3B">
      <w:pPr>
        <w:spacing w:after="0" w:line="240" w:lineRule="auto"/>
      </w:pPr>
      <w:r>
        <w:separator/>
      </w:r>
    </w:p>
  </w:endnote>
  <w:endnote w:type="continuationSeparator" w:id="0">
    <w:p w14:paraId="1F70C0A2" w14:textId="77777777" w:rsidR="00FD7F3B" w:rsidRDefault="00FD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7616F71-EC28-4698-959F-4A836A7B42A2}"/>
    <w:embedBold r:id="rId2" w:fontKey="{0BB57071-5417-4995-BB16-8EE0F911C2F6}"/>
    <w:embedBoldItalic r:id="rId3" w:fontKey="{5AA3B597-FBC9-4116-9539-4BDCFDC11366}"/>
  </w:font>
  <w:font w:name="Asap">
    <w:altName w:val="Calibri"/>
    <w:charset w:val="00"/>
    <w:family w:val="auto"/>
    <w:pitch w:val="default"/>
    <w:embedRegular r:id="rId4" w:fontKey="{D20AFD32-4EB9-4CB1-82E8-4D5230E6D903}"/>
    <w:embedBold r:id="rId5" w:fontKey="{0BB3FA27-E10E-4D44-AF8B-C72231172C31}"/>
  </w:font>
  <w:font w:name="Calibri">
    <w:panose1 w:val="020F0502020204030204"/>
    <w:charset w:val="00"/>
    <w:family w:val="swiss"/>
    <w:pitch w:val="variable"/>
    <w:sig w:usb0="E4002EFF" w:usb1="C200247B" w:usb2="00000009" w:usb3="00000000" w:csb0="000001FF" w:csb1="00000000"/>
    <w:embedRegular r:id="rId6" w:fontKey="{88F216C5-FA9C-47BE-8469-BADBBD2B76C2}"/>
    <w:embedBold r:id="rId7" w:fontKey="{A57C8829-5655-4974-9087-286F2EF7A274}"/>
  </w:font>
  <w:font w:name="Cambria">
    <w:panose1 w:val="02040503050406030204"/>
    <w:charset w:val="00"/>
    <w:family w:val="roman"/>
    <w:pitch w:val="variable"/>
    <w:sig w:usb0="E00006FF" w:usb1="420024FF" w:usb2="02000000" w:usb3="00000000" w:csb0="0000019F" w:csb1="00000000"/>
    <w:embedRegular r:id="rId8" w:fontKey="{F759AE5D-AAEB-4206-93E5-B8ED242D3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5FB4" w14:textId="77777777" w:rsidR="00B93A22" w:rsidRDefault="00FD7F3B">
    <w:pPr>
      <w:jc w:val="center"/>
    </w:pPr>
    <w:r>
      <w:fldChar w:fldCharType="begin"/>
    </w:r>
    <w:r>
      <w:instrText>PAGE</w:instrText>
    </w:r>
    <w:r>
      <w:fldChar w:fldCharType="separate"/>
    </w:r>
    <w:r w:rsidR="00F1452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D2EB" w14:textId="77777777" w:rsidR="00B93A22" w:rsidRDefault="00B93A22">
    <w:pPr>
      <w:tabs>
        <w:tab w:val="center" w:pos="4703"/>
        <w:tab w:val="right" w:pos="9406"/>
      </w:tabs>
      <w:spacing w:before="240" w:after="0" w:line="240" w:lineRule="auto"/>
      <w:ind w:right="-802" w:hanging="851"/>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008E" w14:textId="77777777" w:rsidR="00FD7F3B" w:rsidRDefault="00FD7F3B">
      <w:pPr>
        <w:spacing w:after="0" w:line="240" w:lineRule="auto"/>
      </w:pPr>
      <w:r>
        <w:separator/>
      </w:r>
    </w:p>
  </w:footnote>
  <w:footnote w:type="continuationSeparator" w:id="0">
    <w:p w14:paraId="4D1EDBCA" w14:textId="77777777" w:rsidR="00FD7F3B" w:rsidRDefault="00FD7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FB48" w14:textId="77777777" w:rsidR="00B93A22" w:rsidRDefault="00B93A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9B69" w14:textId="77777777" w:rsidR="00B93A22" w:rsidRDefault="00FD7F3B">
    <w:r>
      <w:rPr>
        <w:noProof/>
      </w:rPr>
      <w:drawing>
        <wp:anchor distT="0" distB="0" distL="0" distR="0" simplePos="0" relativeHeight="251658240" behindDoc="1" locked="0" layoutInCell="1" hidden="0" allowOverlap="1" wp14:anchorId="3CC78BC2" wp14:editId="4E496851">
          <wp:simplePos x="0" y="0"/>
          <wp:positionH relativeFrom="page">
            <wp:posOffset>8300</wp:posOffset>
          </wp:positionH>
          <wp:positionV relativeFrom="page">
            <wp:posOffset>-971</wp:posOffset>
          </wp:positionV>
          <wp:extent cx="7866832" cy="315057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6832" cy="315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053B1"/>
    <w:multiLevelType w:val="multilevel"/>
    <w:tmpl w:val="DE0CF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043CC2"/>
    <w:multiLevelType w:val="multilevel"/>
    <w:tmpl w:val="3496E4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17231455">
    <w:abstractNumId w:val="1"/>
  </w:num>
  <w:num w:numId="2" w16cid:durableId="127979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22"/>
    <w:rsid w:val="00400C01"/>
    <w:rsid w:val="00B93A22"/>
    <w:rsid w:val="00CD12C9"/>
    <w:rsid w:val="00D00162"/>
    <w:rsid w:val="00F1452B"/>
    <w:rsid w:val="00FD7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310D8"/>
  <w15:docId w15:val="{7F59C045-E4EA-42A8-9DCA-40406E65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fr"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00" w:after="200"/>
      <w:outlineLvl w:val="0"/>
    </w:pPr>
    <w:rPr>
      <w:rFonts w:ascii="Asap" w:eastAsia="Asap" w:hAnsi="Asap" w:cs="Asap"/>
      <w:b/>
      <w:color w:val="5B2B6B"/>
      <w:sz w:val="36"/>
      <w:szCs w:val="36"/>
    </w:rPr>
  </w:style>
  <w:style w:type="paragraph" w:styleId="Heading2">
    <w:name w:val="heading 2"/>
    <w:basedOn w:val="Normal"/>
    <w:next w:val="Normal"/>
    <w:uiPriority w:val="9"/>
    <w:unhideWhenUsed/>
    <w:qFormat/>
    <w:pPr>
      <w:keepNext/>
      <w:keepLines/>
      <w:spacing w:before="300" w:after="200"/>
      <w:outlineLvl w:val="1"/>
    </w:pPr>
    <w:rPr>
      <w:rFonts w:ascii="Asap" w:eastAsia="Asap" w:hAnsi="Asap" w:cs="Asap"/>
      <w:b/>
      <w:color w:val="0BB39F"/>
      <w:sz w:val="28"/>
      <w:szCs w:val="28"/>
    </w:rPr>
  </w:style>
  <w:style w:type="paragraph" w:styleId="Heading3">
    <w:name w:val="heading 3"/>
    <w:basedOn w:val="Normal"/>
    <w:next w:val="Normal"/>
    <w:uiPriority w:val="9"/>
    <w:semiHidden/>
    <w:unhideWhenUsed/>
    <w:qFormat/>
    <w:pPr>
      <w:keepNext/>
      <w:keepLines/>
      <w:spacing w:before="280" w:after="80"/>
      <w:outlineLvl w:val="2"/>
    </w:pPr>
    <w:rPr>
      <w:rFonts w:ascii="Asap" w:eastAsia="Asap" w:hAnsi="Asap" w:cs="Asap"/>
      <w:b/>
      <w:color w:val="A4BA39"/>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i/>
      <w:color w:val="FFFFFF"/>
      <w:sz w:val="46"/>
      <w:szCs w:val="46"/>
    </w:rPr>
  </w:style>
  <w:style w:type="paragraph" w:styleId="Subtitle">
    <w:name w:val="Subtitle"/>
    <w:basedOn w:val="Normal"/>
    <w:next w:val="Normal"/>
    <w:uiPriority w:val="11"/>
    <w:qFormat/>
    <w:pPr>
      <w:keepNext/>
      <w:keepLines/>
      <w:spacing w:before="240" w:after="120" w:line="276" w:lineRule="auto"/>
      <w:jc w:val="both"/>
    </w:pPr>
    <w:rPr>
      <w:rFonts w:ascii="Asap" w:eastAsia="Asap" w:hAnsi="Asap" w:cs="Asap"/>
      <w:b/>
      <w:color w:val="6B407A"/>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41JpCEeOdh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41JpCEeOdh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GenLm0v74vEARn3kbBCwJ1nv4g==">CgMxLjAyDmguZm5sZWpxYW53ZW5yMg1oLjhhZWJjZ2t0bHZnMg5oLmJmeXNhaHNnN3lldjIOaC50Zmo1YXVxbzJ6c3oyDmguc242Mm12OXZpNGt6Mg5oLnU0cXRwMXRqZjhyeDIOaC42amRkbnVveXhlb3oyDmguZ2JreHV6aWRqazc2Mg5oLjVlbGp5ejVrYm0yeDIOaC5oaHlzYnVqN3V5cWEyDmguMjdjdWY4eXBjaGlxMg5oLjNkdzM2YjQycnQ0ejgAciExdHBwS1dHWHlrRmZqeDlDOS1Bc3lrMGVpOGF3aDk4b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433</Words>
  <Characters>2472</Characters>
  <Application>Microsoft Office Word</Application>
  <DocSecurity>0</DocSecurity>
  <Lines>20</Lines>
  <Paragraphs>5</Paragraphs>
  <ScaleCrop>false</ScaleCrop>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Morin</dc:creator>
  <cp:lastModifiedBy>Philippe Morin</cp:lastModifiedBy>
  <cp:revision>4</cp:revision>
  <dcterms:created xsi:type="dcterms:W3CDTF">2025-11-18T13:58:00Z</dcterms:created>
  <dcterms:modified xsi:type="dcterms:W3CDTF">2025-11-28T16:43:00Z</dcterms:modified>
</cp:coreProperties>
</file>